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Y="1811"/>
        <w:tblW w:w="0" w:type="auto"/>
        <w:tblLook w:val="04A0" w:firstRow="1" w:lastRow="0" w:firstColumn="1" w:lastColumn="0" w:noHBand="0" w:noVBand="1"/>
      </w:tblPr>
      <w:tblGrid>
        <w:gridCol w:w="2614"/>
        <w:gridCol w:w="2614"/>
        <w:gridCol w:w="2614"/>
        <w:gridCol w:w="2614"/>
      </w:tblGrid>
      <w:tr w:rsidR="002C35E4" w14:paraId="1B7E8A7B" w14:textId="77777777" w:rsidTr="00C03D72">
        <w:tc>
          <w:tcPr>
            <w:tcW w:w="10456" w:type="dxa"/>
            <w:gridSpan w:val="4"/>
            <w:tcBorders>
              <w:bottom w:val="single" w:sz="8" w:space="0" w:color="A6A6A6" w:themeColor="background1" w:themeShade="A6"/>
            </w:tcBorders>
            <w:shd w:val="clear" w:color="auto" w:fill="153D63" w:themeFill="text2" w:themeFillTint="E6"/>
            <w:vAlign w:val="center"/>
          </w:tcPr>
          <w:p w14:paraId="7BD0FCC8" w14:textId="7E6B7E96" w:rsidR="002C35E4" w:rsidRPr="002C35E4" w:rsidRDefault="003A33F1" w:rsidP="002C35E4">
            <w:pPr>
              <w:rPr>
                <w:rFonts w:ascii="Calibri" w:hAnsi="Calibri" w:cs="Calibri"/>
                <w:b/>
                <w:bCs/>
                <w:color w:val="FFFFFF" w:themeColor="background1"/>
                <w:sz w:val="32"/>
                <w:szCs w:val="32"/>
              </w:rPr>
            </w:pPr>
            <w:r>
              <w:rPr>
                <w:noProof/>
              </w:rPr>
              <w:drawing>
                <wp:anchor distT="0" distB="0" distL="114300" distR="114300" simplePos="0" relativeHeight="251658240" behindDoc="0" locked="0" layoutInCell="1" allowOverlap="1" wp14:anchorId="30833102" wp14:editId="2222BD17">
                  <wp:simplePos x="0" y="0"/>
                  <wp:positionH relativeFrom="column">
                    <wp:posOffset>5385285</wp:posOffset>
                  </wp:positionH>
                  <wp:positionV relativeFrom="paragraph">
                    <wp:posOffset>-758779</wp:posOffset>
                  </wp:positionV>
                  <wp:extent cx="1202462" cy="720127"/>
                  <wp:effectExtent l="0" t="0" r="0" b="3810"/>
                  <wp:wrapNone/>
                  <wp:docPr id="141030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520" cy="723755"/>
                          </a:xfrm>
                          <a:prstGeom prst="rect">
                            <a:avLst/>
                          </a:prstGeom>
                          <a:noFill/>
                        </pic:spPr>
                      </pic:pic>
                    </a:graphicData>
                  </a:graphic>
                  <wp14:sizeRelH relativeFrom="page">
                    <wp14:pctWidth>0</wp14:pctWidth>
                  </wp14:sizeRelH>
                  <wp14:sizeRelV relativeFrom="page">
                    <wp14:pctHeight>0</wp14:pctHeight>
                  </wp14:sizeRelV>
                </wp:anchor>
              </w:drawing>
            </w:r>
            <w:r w:rsidR="002C35E4" w:rsidRPr="002C35E4">
              <w:rPr>
                <w:rFonts w:ascii="Calibri" w:hAnsi="Calibri" w:cs="Calibri"/>
                <w:b/>
                <w:bCs/>
                <w:color w:val="FFFFFF" w:themeColor="background1"/>
                <w:sz w:val="32"/>
                <w:szCs w:val="32"/>
              </w:rPr>
              <w:t>Post Description:</w:t>
            </w:r>
          </w:p>
        </w:tc>
      </w:tr>
      <w:tr w:rsidR="002C35E4" w14:paraId="27CDCD66"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093540B" w14:textId="72AF81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Post title: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4B0364" w14:textId="1429DE82" w:rsidR="002C35E4" w:rsidRPr="002C35E4" w:rsidRDefault="003C7C6C" w:rsidP="002C35E4">
            <w:pPr>
              <w:rPr>
                <w:rFonts w:ascii="Calibri" w:hAnsi="Calibri" w:cs="Calibri"/>
              </w:rPr>
            </w:pPr>
            <w:r w:rsidRPr="003C7C6C">
              <w:rPr>
                <w:rFonts w:ascii="Calibri" w:hAnsi="Calibri" w:cs="Calibri"/>
                <w:b/>
                <w:bCs/>
              </w:rPr>
              <w:t>Head of Quality of Education</w:t>
            </w:r>
          </w:p>
        </w:tc>
      </w:tr>
      <w:tr w:rsidR="00051BF6" w14:paraId="2607497C"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1D4D9321" w14:textId="04CCA1D6"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Responsible to:</w:t>
            </w:r>
          </w:p>
        </w:tc>
        <w:tc>
          <w:tcPr>
            <w:tcW w:w="7842" w:type="dxa"/>
            <w:gridSpan w:val="3"/>
            <w:tcBorders>
              <w:top w:val="single" w:sz="8" w:space="0" w:color="auto"/>
              <w:left w:val="single" w:sz="8" w:space="0" w:color="auto"/>
              <w:bottom w:val="single" w:sz="8" w:space="0" w:color="auto"/>
              <w:right w:val="single" w:sz="8" w:space="0" w:color="auto"/>
            </w:tcBorders>
          </w:tcPr>
          <w:p w14:paraId="425A8759" w14:textId="419AD8F2" w:rsidR="00051BF6" w:rsidRPr="002C35E4" w:rsidRDefault="00051BF6" w:rsidP="00051BF6">
            <w:pPr>
              <w:rPr>
                <w:rFonts w:ascii="Calibri" w:hAnsi="Calibri" w:cs="Calibri"/>
              </w:rPr>
            </w:pPr>
            <w:r w:rsidRPr="000A653D">
              <w:rPr>
                <w:rFonts w:ascii="Calibri" w:hAnsi="Calibri" w:cs="Calibri"/>
              </w:rPr>
              <w:t>Executive Headteacher</w:t>
            </w:r>
          </w:p>
        </w:tc>
      </w:tr>
      <w:tr w:rsidR="00051BF6" w14:paraId="4B6DC415"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009ADFF6" w14:textId="16A549F1"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Liaising with:</w:t>
            </w:r>
          </w:p>
        </w:tc>
        <w:tc>
          <w:tcPr>
            <w:tcW w:w="7842" w:type="dxa"/>
            <w:gridSpan w:val="3"/>
            <w:tcBorders>
              <w:top w:val="single" w:sz="8" w:space="0" w:color="auto"/>
              <w:left w:val="single" w:sz="8" w:space="0" w:color="auto"/>
              <w:bottom w:val="single" w:sz="8" w:space="0" w:color="auto"/>
              <w:right w:val="single" w:sz="8" w:space="0" w:color="auto"/>
            </w:tcBorders>
          </w:tcPr>
          <w:p w14:paraId="228B0C90" w14:textId="5868476D" w:rsidR="00051BF6" w:rsidRPr="002C35E4" w:rsidRDefault="0083253C" w:rsidP="00051BF6">
            <w:pPr>
              <w:rPr>
                <w:rFonts w:ascii="Calibri" w:hAnsi="Calibri" w:cs="Calibri"/>
              </w:rPr>
            </w:pPr>
            <w:r w:rsidRPr="0083253C">
              <w:rPr>
                <w:rFonts w:ascii="Calibri" w:hAnsi="Calibri" w:cs="Calibri"/>
              </w:rPr>
              <w:t>Head of Performance and Standards, Head of Inclusion and Safeguarding, Head of Behaviour for Learning, Head of School Primary Phase, Head of School, 6th Form, Operations Manager, EMAT Central Team.</w:t>
            </w:r>
          </w:p>
        </w:tc>
      </w:tr>
      <w:tr w:rsidR="00051BF6" w14:paraId="379B93D7"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4D083651" w14:textId="0022003A"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Pay range:</w:t>
            </w:r>
          </w:p>
        </w:tc>
        <w:tc>
          <w:tcPr>
            <w:tcW w:w="7842" w:type="dxa"/>
            <w:gridSpan w:val="3"/>
            <w:tcBorders>
              <w:top w:val="single" w:sz="8" w:space="0" w:color="auto"/>
              <w:left w:val="single" w:sz="8" w:space="0" w:color="auto"/>
              <w:bottom w:val="single" w:sz="8" w:space="0" w:color="auto"/>
              <w:right w:val="single" w:sz="8" w:space="0" w:color="auto"/>
            </w:tcBorders>
          </w:tcPr>
          <w:p w14:paraId="48C7E4A6" w14:textId="3443185F" w:rsidR="00051BF6" w:rsidRPr="002C35E4" w:rsidRDefault="00051BF6" w:rsidP="00051BF6">
            <w:pPr>
              <w:rPr>
                <w:rFonts w:ascii="Calibri" w:hAnsi="Calibri" w:cs="Calibri"/>
              </w:rPr>
            </w:pPr>
            <w:r>
              <w:rPr>
                <w:rFonts w:ascii="Calibri" w:hAnsi="Calibri" w:cs="Calibri"/>
              </w:rPr>
              <w:t>L21-L25</w:t>
            </w:r>
          </w:p>
        </w:tc>
      </w:tr>
      <w:tr w:rsidR="00051BF6" w14:paraId="15439627" w14:textId="77777777" w:rsidTr="0027113B">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6836948" w14:textId="5545AB74" w:rsidR="00051BF6" w:rsidRPr="002C35E4" w:rsidRDefault="00051BF6" w:rsidP="00051BF6">
            <w:pPr>
              <w:jc w:val="right"/>
              <w:rPr>
                <w:rFonts w:ascii="Calibri" w:hAnsi="Calibri" w:cs="Calibri"/>
              </w:rPr>
            </w:pPr>
            <w:r w:rsidRPr="004744B5">
              <w:rPr>
                <w:rFonts w:ascii="Calibri" w:eastAsia="Calibri" w:hAnsi="Calibri" w:cs="Calibri"/>
                <w:b/>
                <w:bCs/>
                <w:color w:val="000000" w:themeColor="text1"/>
              </w:rPr>
              <w:t>Contract terms:</w:t>
            </w:r>
          </w:p>
        </w:tc>
        <w:tc>
          <w:tcPr>
            <w:tcW w:w="7842" w:type="dxa"/>
            <w:gridSpan w:val="3"/>
            <w:tcBorders>
              <w:top w:val="single" w:sz="8" w:space="0" w:color="auto"/>
              <w:left w:val="single" w:sz="8" w:space="0" w:color="auto"/>
              <w:bottom w:val="single" w:sz="8" w:space="0" w:color="auto"/>
              <w:right w:val="single" w:sz="8" w:space="0" w:color="auto"/>
            </w:tcBorders>
          </w:tcPr>
          <w:p w14:paraId="63642DF2" w14:textId="7050BEBF" w:rsidR="00051BF6" w:rsidRPr="002C35E4" w:rsidRDefault="00051BF6" w:rsidP="00051BF6">
            <w:pPr>
              <w:rPr>
                <w:rFonts w:ascii="Calibri" w:hAnsi="Calibri" w:cs="Calibri"/>
              </w:rPr>
            </w:pPr>
            <w:r w:rsidRPr="000A653D">
              <w:rPr>
                <w:rFonts w:ascii="Calibri" w:eastAsia="Calibri" w:hAnsi="Calibri" w:cs="Calibri"/>
              </w:rPr>
              <w:t>Permanent</w:t>
            </w:r>
            <w:r>
              <w:rPr>
                <w:rFonts w:ascii="Calibri" w:eastAsia="Calibri" w:hAnsi="Calibri" w:cs="Calibri"/>
              </w:rPr>
              <w:t>, full-time</w:t>
            </w:r>
          </w:p>
        </w:tc>
      </w:tr>
      <w:tr w:rsidR="002C35E4" w14:paraId="4F94237A" w14:textId="77777777" w:rsidTr="002C35E4">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CE405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32B797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83F9A54"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B1068E0" w14:textId="77777777" w:rsidR="002C35E4" w:rsidRPr="002C35E4" w:rsidRDefault="002C35E4" w:rsidP="002C35E4">
            <w:pPr>
              <w:rPr>
                <w:rFonts w:ascii="Calibri" w:hAnsi="Calibri" w:cs="Calibri"/>
              </w:rPr>
            </w:pPr>
          </w:p>
        </w:tc>
      </w:tr>
      <w:tr w:rsidR="002C35E4" w14:paraId="43641CC2" w14:textId="77777777" w:rsidTr="002C35E4">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68F309" w14:textId="77777777" w:rsidR="002C35E4" w:rsidRPr="002C35E4" w:rsidRDefault="002C35E4" w:rsidP="00613ECA">
            <w:pPr>
              <w:rPr>
                <w:rFonts w:ascii="Calibri" w:hAnsi="Calibri" w:cs="Calibri"/>
                <w:b/>
                <w:bCs/>
              </w:rPr>
            </w:pPr>
            <w:r w:rsidRPr="002C35E4">
              <w:rPr>
                <w:rFonts w:ascii="Calibri" w:hAnsi="Calibri" w:cs="Calibri"/>
                <w:b/>
                <w:bCs/>
              </w:rPr>
              <w:t>Overall responsibilities</w:t>
            </w:r>
          </w:p>
          <w:p w14:paraId="735C9F9C" w14:textId="7BE09FDF" w:rsidR="002C35E4" w:rsidRPr="002C35E4" w:rsidRDefault="0027075C" w:rsidP="00613ECA">
            <w:pPr>
              <w:spacing w:before="240"/>
              <w:jc w:val="both"/>
              <w:rPr>
                <w:rFonts w:ascii="Calibri" w:hAnsi="Calibri" w:cs="Calibri"/>
              </w:rPr>
            </w:pPr>
            <w:r w:rsidRPr="0027075C">
              <w:rPr>
                <w:rFonts w:ascii="Calibri" w:hAnsi="Calibri" w:cs="Calibri"/>
              </w:rPr>
              <w:t xml:space="preserve">The Head of Quality of Education has a vital role in bringing to life the meaning of the DNA </w:t>
            </w:r>
            <w:r w:rsidR="00C415A6" w:rsidRPr="0027075C">
              <w:rPr>
                <w:rFonts w:ascii="Calibri" w:hAnsi="Calibri" w:cs="Calibri"/>
              </w:rPr>
              <w:t>of NIA</w:t>
            </w:r>
            <w:r w:rsidRPr="0027075C">
              <w:rPr>
                <w:rFonts w:ascii="Calibri" w:hAnsi="Calibri" w:cs="Calibri"/>
              </w:rPr>
              <w:t xml:space="preserve"> in the context of the wider #EMATter teaching and learning framework and values. The Head of Quality of Education will provide professional vision and leadership for the Academy to ensure the highest possible standards of teaching and learning in all phases, working closely with, and under the direction of the Executive Headteacher, the Heads of Standards and Performance, Inclusion and Safeguarding, Behaviour for Learning, the Head of School, Primary Phase and other leaders in order to secure success and improvement for the Academy.  </w:t>
            </w:r>
          </w:p>
        </w:tc>
      </w:tr>
      <w:tr w:rsidR="002C35E4" w14:paraId="439F4FC5"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65DB6B" w14:textId="77777777" w:rsidR="002C35E4" w:rsidRPr="002C35E4" w:rsidRDefault="002C35E4" w:rsidP="002C35E4">
            <w:pPr>
              <w:rPr>
                <w:rFonts w:ascii="Calibri" w:hAnsi="Calibri" w:cs="Calibri"/>
              </w:rPr>
            </w:pPr>
          </w:p>
        </w:tc>
      </w:tr>
      <w:tr w:rsidR="002C35E4" w14:paraId="1BDE172F"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02B94350" w14:textId="77777777" w:rsidR="007B0C47" w:rsidRPr="007B0C47" w:rsidRDefault="007B0C47" w:rsidP="00613ECA">
            <w:pPr>
              <w:ind w:left="-18"/>
              <w:rPr>
                <w:rFonts w:ascii="Calibri" w:eastAsia="Calibri" w:hAnsi="Calibri" w:cs="Calibri"/>
                <w:b/>
                <w:bCs/>
              </w:rPr>
            </w:pPr>
            <w:r w:rsidRPr="007B0C47">
              <w:rPr>
                <w:rFonts w:ascii="Calibri" w:eastAsia="Calibri" w:hAnsi="Calibri" w:cs="Calibri"/>
                <w:b/>
                <w:bCs/>
              </w:rPr>
              <w:t>The Head of Quality of Education will:</w:t>
            </w:r>
          </w:p>
          <w:p w14:paraId="18580A17" w14:textId="5278E206" w:rsidR="007B0C47" w:rsidRPr="00825550" w:rsidRDefault="007B0C47" w:rsidP="00613ECA">
            <w:pPr>
              <w:pStyle w:val="ListParagraph"/>
              <w:numPr>
                <w:ilvl w:val="0"/>
                <w:numId w:val="13"/>
              </w:numPr>
              <w:spacing w:before="240"/>
              <w:ind w:left="316" w:hanging="284"/>
              <w:rPr>
                <w:rFonts w:ascii="Calibri" w:eastAsia="Calibri" w:hAnsi="Calibri" w:cs="Calibri"/>
              </w:rPr>
            </w:pPr>
            <w:r w:rsidRPr="00825550">
              <w:rPr>
                <w:rFonts w:ascii="Calibri" w:eastAsia="Calibri" w:hAnsi="Calibri" w:cs="Calibri"/>
              </w:rPr>
              <w:t xml:space="preserve">as part of the SLT, actively contribute to effective strategic leadership of the Academy. </w:t>
            </w:r>
          </w:p>
          <w:p w14:paraId="0487C66A" w14:textId="10F4BD44"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actively drive educational excellence through high-quality teaching and learning that is consistently applied by all colleagues within the </w:t>
            </w:r>
            <w:r w:rsidR="00B80C27">
              <w:rPr>
                <w:rFonts w:ascii="Calibri" w:eastAsia="Calibri" w:hAnsi="Calibri" w:cs="Calibri"/>
              </w:rPr>
              <w:t>Academy</w:t>
            </w:r>
            <w:r w:rsidRPr="00825550">
              <w:rPr>
                <w:rFonts w:ascii="Calibri" w:eastAsia="Calibri" w:hAnsi="Calibri" w:cs="Calibri"/>
              </w:rPr>
              <w:t>.</w:t>
            </w:r>
          </w:p>
          <w:p w14:paraId="67D38182" w14:textId="77777777"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lead the teaching and learning strategy to ensure leaders and staff understand and apply the principles of effective pedagogy as set out in the Academy’s Teaching and Learning Framework and informed by </w:t>
            </w:r>
            <w:proofErr w:type="gramStart"/>
            <w:r w:rsidRPr="00825550">
              <w:rPr>
                <w:rFonts w:ascii="Calibri" w:eastAsia="Calibri" w:hAnsi="Calibri" w:cs="Calibri"/>
              </w:rPr>
              <w:t>other</w:t>
            </w:r>
            <w:proofErr w:type="gramEnd"/>
            <w:r w:rsidRPr="00825550">
              <w:rPr>
                <w:rFonts w:ascii="Calibri" w:eastAsia="Calibri" w:hAnsi="Calibri" w:cs="Calibri"/>
              </w:rPr>
              <w:t xml:space="preserve"> relevant research.</w:t>
            </w:r>
          </w:p>
          <w:p w14:paraId="381C507D" w14:textId="77777777"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lead and oversee curriculum planning to ensure a robust and well-sequenced curriculum is in place and understood by staff for all subjects and phases.</w:t>
            </w:r>
          </w:p>
          <w:p w14:paraId="31489358" w14:textId="77777777"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build a culture within the Academy that encourages and facilitates #EMATters educational excellence to be evident through innovation.</w:t>
            </w:r>
          </w:p>
          <w:p w14:paraId="484958D5" w14:textId="7583549F"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be a visible presence in the daily practice across the </w:t>
            </w:r>
            <w:r w:rsidR="00825550">
              <w:rPr>
                <w:rFonts w:ascii="Calibri" w:eastAsia="Calibri" w:hAnsi="Calibri" w:cs="Calibri"/>
              </w:rPr>
              <w:t>Academy</w:t>
            </w:r>
            <w:r w:rsidRPr="00825550">
              <w:rPr>
                <w:rFonts w:ascii="Calibri" w:eastAsia="Calibri" w:hAnsi="Calibri" w:cs="Calibri"/>
              </w:rPr>
              <w:t>.</w:t>
            </w:r>
          </w:p>
          <w:p w14:paraId="40E1B041" w14:textId="77777777"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implement, working with other senior and middle leaders, strategies to embed high-quality teaching and learning, utilising research evidence and Academy-based evaluations.</w:t>
            </w:r>
          </w:p>
          <w:p w14:paraId="2D339564" w14:textId="3A96F683"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ensure, working with other senior leaders, that </w:t>
            </w:r>
            <w:r w:rsidR="00A26918">
              <w:rPr>
                <w:rFonts w:ascii="Calibri" w:eastAsia="Calibri" w:hAnsi="Calibri" w:cs="Calibri"/>
              </w:rPr>
              <w:t>pupils</w:t>
            </w:r>
            <w:r w:rsidRPr="00825550">
              <w:rPr>
                <w:rFonts w:ascii="Calibri" w:eastAsia="Calibri" w:hAnsi="Calibri" w:cs="Calibri"/>
              </w:rPr>
              <w:t xml:space="preserve"> in all phases achieve all they are capable of and outcomes that are at least in line with those seen nationally.</w:t>
            </w:r>
          </w:p>
          <w:p w14:paraId="2EF6E6C2" w14:textId="3C37E890"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work with curriculum/phase and middle leaders to ensure they have ownership and improve the quality of teaching and so </w:t>
            </w:r>
            <w:r w:rsidR="00A26918">
              <w:rPr>
                <w:rFonts w:ascii="Calibri" w:eastAsia="Calibri" w:hAnsi="Calibri" w:cs="Calibri"/>
              </w:rPr>
              <w:t>pupils’</w:t>
            </w:r>
            <w:r w:rsidRPr="00825550">
              <w:rPr>
                <w:rFonts w:ascii="Calibri" w:eastAsia="Calibri" w:hAnsi="Calibri" w:cs="Calibri"/>
              </w:rPr>
              <w:t xml:space="preserve"> outcomes in their areas of responsibility.</w:t>
            </w:r>
          </w:p>
          <w:p w14:paraId="50FF7A9D" w14:textId="77777777" w:rsidR="007B0C47" w:rsidRPr="00825550"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lead the Academy’s strategic monitoring and evaluation of teaching to identify strengths and areas for further development.</w:t>
            </w:r>
          </w:p>
          <w:p w14:paraId="73263577" w14:textId="2CEBBB66" w:rsidR="002C35E4" w:rsidRPr="00613ECA" w:rsidRDefault="007B0C47" w:rsidP="00613ECA">
            <w:pPr>
              <w:pStyle w:val="ListParagraph"/>
              <w:numPr>
                <w:ilvl w:val="0"/>
                <w:numId w:val="13"/>
              </w:numPr>
              <w:ind w:left="316" w:hanging="284"/>
              <w:rPr>
                <w:rFonts w:ascii="Calibri" w:eastAsia="Calibri" w:hAnsi="Calibri" w:cs="Calibri"/>
              </w:rPr>
            </w:pPr>
            <w:r w:rsidRPr="00825550">
              <w:rPr>
                <w:rFonts w:ascii="Calibri" w:eastAsia="Calibri" w:hAnsi="Calibri" w:cs="Calibri"/>
              </w:rPr>
              <w:t xml:space="preserve">contribute to clear evidence‐based improvement plans and policies for the development of the quality of education the Academy provides. </w:t>
            </w:r>
          </w:p>
        </w:tc>
      </w:tr>
      <w:tr w:rsidR="002C35E4" w14:paraId="0B81B234"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6EA00236" w14:textId="77777777" w:rsidR="002C35E4" w:rsidRPr="002C35E4" w:rsidRDefault="002C35E4" w:rsidP="002C35E4">
            <w:pPr>
              <w:rPr>
                <w:rFonts w:ascii="Calibri" w:hAnsi="Calibri" w:cs="Calibri"/>
              </w:rPr>
            </w:pPr>
          </w:p>
        </w:tc>
      </w:tr>
      <w:tr w:rsidR="002C35E4" w14:paraId="00A64D65" w14:textId="77777777" w:rsidTr="003A33F1">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7796CE" w14:textId="0BA2C4FB" w:rsidR="003A33F1" w:rsidRPr="003A33F1" w:rsidRDefault="003A33F1" w:rsidP="003A33F1">
            <w:pPr>
              <w:jc w:val="both"/>
              <w:rPr>
                <w:rFonts w:ascii="Calibri" w:hAnsi="Calibri" w:cs="Calibri"/>
                <w:b/>
                <w:bCs/>
              </w:rPr>
            </w:pPr>
            <w:r w:rsidRPr="003A33F1">
              <w:rPr>
                <w:rFonts w:ascii="Calibri" w:hAnsi="Calibri" w:cs="Calibri"/>
                <w:b/>
                <w:bCs/>
              </w:rPr>
              <w:t>Managing the organisation</w:t>
            </w:r>
          </w:p>
          <w:p w14:paraId="57BE98B0" w14:textId="77777777" w:rsidR="00626BD8" w:rsidRPr="00626BD8" w:rsidRDefault="00626BD8" w:rsidP="00613ECA">
            <w:pPr>
              <w:spacing w:before="240"/>
              <w:jc w:val="both"/>
              <w:rPr>
                <w:rFonts w:ascii="Calibri" w:hAnsi="Calibri" w:cs="Calibri"/>
              </w:rPr>
            </w:pPr>
            <w:r w:rsidRPr="00626BD8">
              <w:rPr>
                <w:rFonts w:ascii="Calibri" w:hAnsi="Calibri" w:cs="Calibri"/>
              </w:rPr>
              <w:t>The Head of Quality of Education will:</w:t>
            </w:r>
          </w:p>
          <w:p w14:paraId="45F4869B" w14:textId="0BE54079" w:rsidR="00626BD8" w:rsidRPr="0011748F" w:rsidRDefault="00626BD8" w:rsidP="0011748F">
            <w:pPr>
              <w:pStyle w:val="ListParagraph"/>
              <w:numPr>
                <w:ilvl w:val="0"/>
                <w:numId w:val="14"/>
              </w:numPr>
              <w:ind w:left="316" w:hanging="284"/>
              <w:jc w:val="both"/>
              <w:rPr>
                <w:rFonts w:ascii="Calibri" w:hAnsi="Calibri" w:cs="Calibri"/>
              </w:rPr>
            </w:pPr>
            <w:r w:rsidRPr="0011748F">
              <w:rPr>
                <w:rFonts w:ascii="Calibri" w:hAnsi="Calibri" w:cs="Calibri"/>
              </w:rPr>
              <w:t xml:space="preserve">work with the Head of Performance and Standards, </w:t>
            </w:r>
            <w:r w:rsidR="0011748F" w:rsidRPr="0011748F">
              <w:rPr>
                <w:rFonts w:ascii="Calibri" w:hAnsi="Calibri" w:cs="Calibri"/>
              </w:rPr>
              <w:t xml:space="preserve">to lead </w:t>
            </w:r>
            <w:r w:rsidRPr="0011748F">
              <w:rPr>
                <w:rFonts w:ascii="Calibri" w:hAnsi="Calibri" w:cs="Calibri"/>
              </w:rPr>
              <w:t xml:space="preserve">the planning, organisation and scheduling of monitoring, evaluation, and analysis of the quality of education. </w:t>
            </w:r>
          </w:p>
          <w:p w14:paraId="50DCCD03" w14:textId="77777777" w:rsidR="00626BD8" w:rsidRPr="0011748F" w:rsidRDefault="00626BD8" w:rsidP="0011748F">
            <w:pPr>
              <w:pStyle w:val="ListParagraph"/>
              <w:numPr>
                <w:ilvl w:val="0"/>
                <w:numId w:val="14"/>
              </w:numPr>
              <w:ind w:left="316" w:hanging="284"/>
              <w:jc w:val="both"/>
              <w:rPr>
                <w:rFonts w:ascii="Calibri" w:hAnsi="Calibri" w:cs="Calibri"/>
              </w:rPr>
            </w:pPr>
            <w:r w:rsidRPr="0011748F">
              <w:rPr>
                <w:rFonts w:ascii="Calibri" w:hAnsi="Calibri" w:cs="Calibri"/>
              </w:rPr>
              <w:t>identify staff training requirements and support the production and delivery of a staff training calendar and CPD curriculum.</w:t>
            </w:r>
          </w:p>
          <w:p w14:paraId="41B1CAB9" w14:textId="77777777" w:rsidR="00626BD8" w:rsidRPr="0011748F" w:rsidRDefault="00626BD8" w:rsidP="0011748F">
            <w:pPr>
              <w:pStyle w:val="ListParagraph"/>
              <w:numPr>
                <w:ilvl w:val="0"/>
                <w:numId w:val="14"/>
              </w:numPr>
              <w:ind w:left="316" w:hanging="284"/>
              <w:jc w:val="both"/>
              <w:rPr>
                <w:rFonts w:ascii="Calibri" w:hAnsi="Calibri" w:cs="Calibri"/>
              </w:rPr>
            </w:pPr>
            <w:r w:rsidRPr="0011748F">
              <w:rPr>
                <w:rFonts w:ascii="Calibri" w:hAnsi="Calibri" w:cs="Calibri"/>
              </w:rPr>
              <w:t>oversee practical arrangements for strategies such as the Academy’s coaching strategy to improve the quality of teaching.</w:t>
            </w:r>
          </w:p>
          <w:p w14:paraId="35A7C7BC" w14:textId="66B31213" w:rsidR="002C35E4" w:rsidRPr="0011748F" w:rsidRDefault="00626BD8" w:rsidP="0011748F">
            <w:pPr>
              <w:pStyle w:val="ListParagraph"/>
              <w:numPr>
                <w:ilvl w:val="0"/>
                <w:numId w:val="14"/>
              </w:numPr>
              <w:ind w:left="316" w:hanging="284"/>
              <w:jc w:val="both"/>
              <w:rPr>
                <w:rFonts w:ascii="Calibri" w:hAnsi="Calibri" w:cs="Calibri"/>
              </w:rPr>
            </w:pPr>
            <w:r w:rsidRPr="0011748F">
              <w:rPr>
                <w:rFonts w:ascii="Calibri" w:hAnsi="Calibri" w:cs="Calibri"/>
              </w:rPr>
              <w:lastRenderedPageBreak/>
              <w:t>undertake professional duties of the Executive Headteacher in the event of his absence from the Academy.</w:t>
            </w:r>
          </w:p>
        </w:tc>
      </w:tr>
      <w:tr w:rsidR="005D67B9" w14:paraId="1EF2C35E" w14:textId="77777777" w:rsidTr="000244E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6F0CCEF" w14:textId="77777777" w:rsidR="005D67B9" w:rsidRPr="002C35E4" w:rsidRDefault="005D67B9" w:rsidP="002C35E4">
            <w:pPr>
              <w:rPr>
                <w:rFonts w:ascii="Calibri" w:hAnsi="Calibri" w:cs="Calibri"/>
              </w:rPr>
            </w:pPr>
          </w:p>
        </w:tc>
      </w:tr>
      <w:tr w:rsidR="003A33F1" w14:paraId="0DFB3882" w14:textId="77777777" w:rsidTr="006A05EA">
        <w:trPr>
          <w:trHeight w:val="3545"/>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2F07D5" w14:textId="77777777" w:rsidR="003A33F1" w:rsidRPr="003A33F1" w:rsidRDefault="003A33F1" w:rsidP="003A33F1">
            <w:pPr>
              <w:ind w:left="-18"/>
              <w:rPr>
                <w:rFonts w:ascii="Calibri" w:eastAsia="Calibri" w:hAnsi="Calibri" w:cs="Calibri"/>
                <w:b/>
                <w:bCs/>
              </w:rPr>
            </w:pPr>
            <w:r w:rsidRPr="003A33F1">
              <w:rPr>
                <w:rFonts w:ascii="Calibri" w:eastAsia="Calibri" w:hAnsi="Calibri" w:cs="Calibri"/>
                <w:b/>
                <w:bCs/>
              </w:rPr>
              <w:t>Developing self and working with others</w:t>
            </w:r>
          </w:p>
          <w:p w14:paraId="0B93E13C" w14:textId="77777777" w:rsidR="00EE038B" w:rsidRPr="00EE038B" w:rsidRDefault="00EE038B" w:rsidP="00EE038B">
            <w:pPr>
              <w:spacing w:before="240"/>
              <w:rPr>
                <w:rFonts w:ascii="Calibri" w:eastAsia="Calibri" w:hAnsi="Calibri" w:cs="Calibri"/>
              </w:rPr>
            </w:pPr>
            <w:r w:rsidRPr="00EE038B">
              <w:rPr>
                <w:rFonts w:ascii="Calibri" w:eastAsia="Calibri" w:hAnsi="Calibri" w:cs="Calibri"/>
              </w:rPr>
              <w:t>The Head of Quality of Education will:</w:t>
            </w:r>
          </w:p>
          <w:p w14:paraId="43346847" w14:textId="77777777" w:rsidR="00EE038B" w:rsidRPr="00EE038B" w:rsidRDefault="00EE038B" w:rsidP="00EE038B">
            <w:pPr>
              <w:pStyle w:val="ListParagraph"/>
              <w:numPr>
                <w:ilvl w:val="0"/>
                <w:numId w:val="11"/>
              </w:numPr>
              <w:ind w:left="307" w:hanging="284"/>
              <w:rPr>
                <w:rFonts w:ascii="Calibri" w:eastAsia="Calibri" w:hAnsi="Calibri" w:cs="Calibri"/>
              </w:rPr>
            </w:pPr>
            <w:r w:rsidRPr="00EE038B">
              <w:rPr>
                <w:rFonts w:ascii="Calibri" w:eastAsia="Calibri" w:hAnsi="Calibri" w:cs="Calibri"/>
              </w:rPr>
              <w:t>provide strategic leadership of staff training and development to secure high quality teaching, including the effective implementation of the Academy’s coaching programme.</w:t>
            </w:r>
          </w:p>
          <w:p w14:paraId="4C914F72" w14:textId="77777777" w:rsidR="00EE038B" w:rsidRPr="00EE038B"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promote performance management as a means of improving teaching, learning, leadership, and management within the Academy.</w:t>
            </w:r>
          </w:p>
          <w:p w14:paraId="7DA1B894" w14:textId="47E1C031" w:rsidR="00EE038B" w:rsidRPr="00EE038B"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 xml:space="preserve">work with the </w:t>
            </w:r>
            <w:r w:rsidR="00613ECA">
              <w:rPr>
                <w:rFonts w:ascii="Calibri" w:eastAsia="Calibri" w:hAnsi="Calibri" w:cs="Calibri"/>
              </w:rPr>
              <w:t xml:space="preserve">Head of Behaviour for Learning and the </w:t>
            </w:r>
            <w:r w:rsidRPr="00EE038B">
              <w:rPr>
                <w:rFonts w:ascii="Calibri" w:eastAsia="Calibri" w:hAnsi="Calibri" w:cs="Calibri"/>
              </w:rPr>
              <w:t xml:space="preserve">Head of Inclusion and Safeguarding to ensure leaders and other staff effectively adapt the curriculum to meet the needs of all the Academy’s </w:t>
            </w:r>
            <w:r w:rsidR="00A26918">
              <w:rPr>
                <w:rFonts w:ascii="Calibri" w:eastAsia="Calibri" w:hAnsi="Calibri" w:cs="Calibri"/>
              </w:rPr>
              <w:t>pupils</w:t>
            </w:r>
            <w:r w:rsidRPr="00EE038B">
              <w:rPr>
                <w:rFonts w:ascii="Calibri" w:eastAsia="Calibri" w:hAnsi="Calibri" w:cs="Calibri"/>
              </w:rPr>
              <w:t xml:space="preserve">, including those who have SEND, are disadvantaged, or speak English as an additional language.  </w:t>
            </w:r>
          </w:p>
          <w:p w14:paraId="403302BF" w14:textId="77777777" w:rsidR="00EE038B" w:rsidRPr="00EE038B"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lead and oversee the induction of new teaching staff across the Academy.</w:t>
            </w:r>
          </w:p>
          <w:p w14:paraId="7FFD3253" w14:textId="77777777" w:rsidR="00EE038B" w:rsidRPr="00EE038B"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lead and oversee the organisation of the Academy ITT programme including liaison with teacher training providers and other partners.</w:t>
            </w:r>
          </w:p>
          <w:p w14:paraId="2F808B4C" w14:textId="18847DEC" w:rsidR="00EE038B" w:rsidRPr="00EE038B"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lead and oversee the organisation of the Academy ECT programme including support, training, and mentoring arrangements.</w:t>
            </w:r>
          </w:p>
          <w:p w14:paraId="0911E141" w14:textId="02E254C3" w:rsidR="003A33F1" w:rsidRPr="00613ECA" w:rsidRDefault="00EE038B" w:rsidP="00EE038B">
            <w:pPr>
              <w:pStyle w:val="ListParagraph"/>
              <w:numPr>
                <w:ilvl w:val="0"/>
                <w:numId w:val="11"/>
              </w:numPr>
              <w:spacing w:before="240"/>
              <w:ind w:left="307" w:hanging="284"/>
              <w:rPr>
                <w:rFonts w:ascii="Calibri" w:eastAsia="Calibri" w:hAnsi="Calibri" w:cs="Calibri"/>
              </w:rPr>
            </w:pPr>
            <w:r w:rsidRPr="00EE038B">
              <w:rPr>
                <w:rFonts w:ascii="Calibri" w:eastAsia="Calibri" w:hAnsi="Calibri" w:cs="Calibri"/>
              </w:rPr>
              <w:t xml:space="preserve">oversee work experience, undergraduate and postgraduate volunteers, in conjunction with appropriate awarding bodies and universities. </w:t>
            </w:r>
          </w:p>
        </w:tc>
      </w:tr>
      <w:tr w:rsidR="003A33F1" w14:paraId="3EE9B82A"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A520D8" w14:textId="77777777" w:rsidR="003A33F1" w:rsidRPr="002C35E4" w:rsidRDefault="003A33F1" w:rsidP="002C35E4">
            <w:pPr>
              <w:rPr>
                <w:rFonts w:ascii="Calibri" w:hAnsi="Calibri" w:cs="Calibri"/>
              </w:rPr>
            </w:pPr>
          </w:p>
        </w:tc>
      </w:tr>
      <w:tr w:rsidR="003A33F1" w14:paraId="37ED79A8" w14:textId="77777777" w:rsidTr="006A05EA">
        <w:trPr>
          <w:trHeight w:val="4999"/>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307F38" w14:textId="77777777" w:rsidR="008552AC" w:rsidRPr="008552AC" w:rsidRDefault="008552AC" w:rsidP="008552AC">
            <w:pPr>
              <w:pStyle w:val="ListParagraph"/>
              <w:numPr>
                <w:ilvl w:val="0"/>
                <w:numId w:val="5"/>
              </w:numPr>
              <w:tabs>
                <w:tab w:val="right" w:pos="15398"/>
              </w:tabs>
              <w:ind w:left="-18"/>
              <w:rPr>
                <w:rFonts w:ascii="Calibri" w:eastAsia="Calibri" w:hAnsi="Calibri" w:cs="Calibri"/>
                <w:b/>
                <w:bCs/>
              </w:rPr>
            </w:pPr>
            <w:r w:rsidRPr="008552AC">
              <w:rPr>
                <w:rFonts w:ascii="Calibri" w:eastAsia="Calibri" w:hAnsi="Calibri" w:cs="Calibri"/>
                <w:b/>
                <w:bCs/>
              </w:rPr>
              <w:t>Securing accountability</w:t>
            </w:r>
          </w:p>
          <w:p w14:paraId="69FEB11B" w14:textId="5C00C25B" w:rsidR="000E375F" w:rsidRPr="00EE7A71" w:rsidRDefault="000E375F" w:rsidP="000E375F">
            <w:pPr>
              <w:rPr>
                <w:rFonts w:ascii="Calibri" w:eastAsia="Calibri" w:hAnsi="Calibri" w:cs="Calibri"/>
              </w:rPr>
            </w:pPr>
            <w:r w:rsidRPr="00EE7A71">
              <w:rPr>
                <w:rFonts w:ascii="Calibri" w:eastAsia="Calibri" w:hAnsi="Calibri" w:cs="Calibri"/>
              </w:rPr>
              <w:t xml:space="preserve">The Head of </w:t>
            </w:r>
            <w:r>
              <w:rPr>
                <w:rFonts w:ascii="Calibri" w:eastAsia="Calibri" w:hAnsi="Calibri" w:cs="Calibri"/>
              </w:rPr>
              <w:t xml:space="preserve">Quality of Education </w:t>
            </w:r>
            <w:r w:rsidRPr="00EE7A71">
              <w:rPr>
                <w:rFonts w:ascii="Calibri" w:eastAsia="Calibri" w:hAnsi="Calibri" w:cs="Calibri"/>
              </w:rPr>
              <w:t>will:</w:t>
            </w:r>
          </w:p>
          <w:p w14:paraId="6ADD4215" w14:textId="77777777" w:rsidR="000E375F" w:rsidRDefault="000E375F" w:rsidP="000E375F">
            <w:pPr>
              <w:pStyle w:val="NormalWeb"/>
              <w:numPr>
                <w:ilvl w:val="0"/>
                <w:numId w:val="9"/>
              </w:numPr>
              <w:rPr>
                <w:rFonts w:asciiTheme="minorHAnsi" w:hAnsiTheme="minorHAnsi" w:cstheme="minorHAnsi"/>
                <w:sz w:val="22"/>
                <w:szCs w:val="22"/>
              </w:rPr>
            </w:pPr>
            <w:r w:rsidRPr="00CC48E2">
              <w:rPr>
                <w:rFonts w:asciiTheme="minorHAnsi" w:hAnsiTheme="minorHAnsi" w:cstheme="minorHAnsi"/>
                <w:sz w:val="22"/>
                <w:szCs w:val="22"/>
              </w:rPr>
              <w:t xml:space="preserve">be accountable to the Executive Headteacher and oversee all aspects of the </w:t>
            </w:r>
            <w:r>
              <w:rPr>
                <w:rFonts w:asciiTheme="minorHAnsi" w:hAnsiTheme="minorHAnsi" w:cstheme="minorHAnsi"/>
                <w:sz w:val="22"/>
                <w:szCs w:val="22"/>
              </w:rPr>
              <w:t xml:space="preserve">curriculum and the </w:t>
            </w:r>
            <w:r w:rsidRPr="00CC48E2">
              <w:rPr>
                <w:rFonts w:asciiTheme="minorHAnsi" w:hAnsiTheme="minorHAnsi" w:cstheme="minorHAnsi"/>
                <w:sz w:val="22"/>
                <w:szCs w:val="22"/>
              </w:rPr>
              <w:t xml:space="preserve">quality of teaching and learning in the </w:t>
            </w:r>
            <w:r>
              <w:rPr>
                <w:rFonts w:asciiTheme="minorHAnsi" w:hAnsiTheme="minorHAnsi" w:cstheme="minorHAnsi"/>
                <w:sz w:val="22"/>
                <w:szCs w:val="22"/>
              </w:rPr>
              <w:t>A</w:t>
            </w:r>
            <w:r w:rsidRPr="00CC48E2">
              <w:rPr>
                <w:rFonts w:asciiTheme="minorHAnsi" w:hAnsiTheme="minorHAnsi" w:cstheme="minorHAnsi"/>
                <w:sz w:val="22"/>
                <w:szCs w:val="22"/>
              </w:rPr>
              <w:t>cademy.</w:t>
            </w:r>
            <w:r>
              <w:rPr>
                <w:rFonts w:asciiTheme="minorHAnsi" w:hAnsiTheme="minorHAnsi" w:cstheme="minorHAnsi"/>
                <w:sz w:val="22"/>
                <w:szCs w:val="22"/>
              </w:rPr>
              <w:t xml:space="preserve"> </w:t>
            </w:r>
          </w:p>
          <w:p w14:paraId="453D0156" w14:textId="77777777" w:rsidR="000E375F" w:rsidRDefault="000E375F" w:rsidP="000E375F">
            <w:pPr>
              <w:pStyle w:val="NormalWeb"/>
              <w:numPr>
                <w:ilvl w:val="0"/>
                <w:numId w:val="9"/>
              </w:numPr>
              <w:rPr>
                <w:rFonts w:asciiTheme="minorHAnsi" w:hAnsiTheme="minorHAnsi" w:cstheme="minorHAnsi"/>
                <w:sz w:val="22"/>
                <w:szCs w:val="22"/>
              </w:rPr>
            </w:pPr>
            <w:r w:rsidRPr="00FF7F44">
              <w:rPr>
                <w:rFonts w:asciiTheme="minorHAnsi" w:hAnsiTheme="minorHAnsi" w:cstheme="minorHAnsi"/>
                <w:sz w:val="22"/>
                <w:szCs w:val="22"/>
              </w:rPr>
              <w:t xml:space="preserve">assist the Executive Headteacher in ensuring staff accountabilities are clearly defined, understood and </w:t>
            </w:r>
            <w:r w:rsidRPr="00757A89">
              <w:rPr>
                <w:rFonts w:asciiTheme="minorHAnsi" w:hAnsiTheme="minorHAnsi" w:cstheme="minorHAnsi"/>
                <w:sz w:val="22"/>
                <w:szCs w:val="22"/>
              </w:rPr>
              <w:t>are subject to rigorous review and evaluation.</w:t>
            </w:r>
          </w:p>
          <w:p w14:paraId="506914B0" w14:textId="77777777" w:rsidR="000E375F" w:rsidRPr="00CC48E2" w:rsidRDefault="000E375F" w:rsidP="000E375F">
            <w:pPr>
              <w:pStyle w:val="ListParagraph"/>
              <w:numPr>
                <w:ilvl w:val="0"/>
                <w:numId w:val="9"/>
              </w:numPr>
              <w:rPr>
                <w:rFonts w:eastAsia="SimSun" w:cstheme="minorHAnsi"/>
                <w:lang w:eastAsia="zh-CN"/>
              </w:rPr>
            </w:pPr>
            <w:r>
              <w:rPr>
                <w:rFonts w:cstheme="minorHAnsi"/>
              </w:rPr>
              <w:t>m</w:t>
            </w:r>
            <w:r w:rsidRPr="00CC48E2">
              <w:rPr>
                <w:rFonts w:cstheme="minorHAnsi"/>
              </w:rPr>
              <w:t xml:space="preserve">onitor </w:t>
            </w:r>
            <w:r>
              <w:rPr>
                <w:rFonts w:cstheme="minorHAnsi"/>
              </w:rPr>
              <w:t xml:space="preserve">and evaluate </w:t>
            </w:r>
            <w:r w:rsidRPr="00CC48E2">
              <w:rPr>
                <w:rFonts w:cstheme="minorHAnsi"/>
              </w:rPr>
              <w:t xml:space="preserve">the performance of </w:t>
            </w:r>
            <w:r>
              <w:rPr>
                <w:rFonts w:cstheme="minorHAnsi"/>
              </w:rPr>
              <w:t xml:space="preserve">different </w:t>
            </w:r>
            <w:r w:rsidRPr="00CC48E2">
              <w:rPr>
                <w:rFonts w:cstheme="minorHAnsi"/>
              </w:rPr>
              <w:t>teams</w:t>
            </w:r>
            <w:r>
              <w:rPr>
                <w:rFonts w:cstheme="minorHAnsi"/>
              </w:rPr>
              <w:t>, curriculum subjects</w:t>
            </w:r>
            <w:r w:rsidRPr="00CC48E2">
              <w:rPr>
                <w:rFonts w:cstheme="minorHAnsi"/>
              </w:rPr>
              <w:t xml:space="preserve"> and individual</w:t>
            </w:r>
            <w:r>
              <w:rPr>
                <w:rFonts w:cstheme="minorHAnsi"/>
              </w:rPr>
              <w:t xml:space="preserve"> members of staff and </w:t>
            </w:r>
            <w:r w:rsidRPr="00CC48E2">
              <w:rPr>
                <w:rFonts w:cstheme="minorHAnsi"/>
              </w:rPr>
              <w:t>provide support and training to ensure excellent pedagogy across all phases.</w:t>
            </w:r>
          </w:p>
          <w:p w14:paraId="6A4B729C" w14:textId="77777777" w:rsidR="000E375F" w:rsidRDefault="000E375F" w:rsidP="000E375F">
            <w:pPr>
              <w:pStyle w:val="NormalWeb"/>
              <w:numPr>
                <w:ilvl w:val="0"/>
                <w:numId w:val="9"/>
              </w:numPr>
              <w:rPr>
                <w:rFonts w:asciiTheme="minorHAnsi" w:hAnsiTheme="minorHAnsi" w:cstheme="minorHAnsi"/>
                <w:sz w:val="22"/>
                <w:szCs w:val="22"/>
              </w:rPr>
            </w:pPr>
            <w:r w:rsidRPr="00757A89">
              <w:rPr>
                <w:rFonts w:asciiTheme="minorHAnsi" w:hAnsiTheme="minorHAnsi" w:cstheme="minorHAnsi"/>
                <w:sz w:val="22"/>
                <w:szCs w:val="22"/>
              </w:rPr>
              <w:t xml:space="preserve">Work closely with leaders across the </w:t>
            </w:r>
            <w:r>
              <w:rPr>
                <w:rFonts w:asciiTheme="minorHAnsi" w:hAnsiTheme="minorHAnsi" w:cstheme="minorHAnsi"/>
                <w:sz w:val="22"/>
                <w:szCs w:val="22"/>
              </w:rPr>
              <w:t>A</w:t>
            </w:r>
            <w:r w:rsidRPr="00757A89">
              <w:rPr>
                <w:rFonts w:asciiTheme="minorHAnsi" w:hAnsiTheme="minorHAnsi" w:cstheme="minorHAnsi"/>
                <w:sz w:val="22"/>
                <w:szCs w:val="22"/>
              </w:rPr>
              <w:t xml:space="preserve">cademy </w:t>
            </w:r>
            <w:r>
              <w:rPr>
                <w:rFonts w:asciiTheme="minorHAnsi" w:hAnsiTheme="minorHAnsi" w:cstheme="minorHAnsi"/>
                <w:sz w:val="22"/>
                <w:szCs w:val="22"/>
              </w:rPr>
              <w:t>to d</w:t>
            </w:r>
            <w:r w:rsidRPr="00757A89">
              <w:rPr>
                <w:rFonts w:asciiTheme="minorHAnsi" w:hAnsiTheme="minorHAnsi" w:cstheme="minorHAnsi"/>
                <w:sz w:val="22"/>
                <w:szCs w:val="22"/>
              </w:rPr>
              <w:t>evelop their teams through</w:t>
            </w:r>
            <w:r>
              <w:rPr>
                <w:rFonts w:asciiTheme="minorHAnsi" w:hAnsiTheme="minorHAnsi" w:cstheme="minorHAnsi"/>
                <w:sz w:val="22"/>
                <w:szCs w:val="22"/>
              </w:rPr>
              <w:t>:</w:t>
            </w:r>
            <w:r w:rsidRPr="00757A89">
              <w:rPr>
                <w:rFonts w:asciiTheme="minorHAnsi" w:hAnsiTheme="minorHAnsi" w:cstheme="minorHAnsi"/>
                <w:sz w:val="22"/>
                <w:szCs w:val="22"/>
              </w:rPr>
              <w:t xml:space="preserve"> </w:t>
            </w:r>
          </w:p>
          <w:p w14:paraId="6B78C03B" w14:textId="77777777" w:rsidR="000E375F" w:rsidRDefault="000E375F" w:rsidP="000E375F">
            <w:pPr>
              <w:pStyle w:val="NormalWeb"/>
              <w:numPr>
                <w:ilvl w:val="0"/>
                <w:numId w:val="12"/>
              </w:numPr>
              <w:rPr>
                <w:rFonts w:asciiTheme="minorHAnsi" w:hAnsiTheme="minorHAnsi" w:cstheme="minorHAnsi"/>
                <w:sz w:val="22"/>
                <w:szCs w:val="22"/>
              </w:rPr>
            </w:pPr>
            <w:r>
              <w:rPr>
                <w:rFonts w:asciiTheme="minorHAnsi" w:hAnsiTheme="minorHAnsi" w:cstheme="minorHAnsi"/>
                <w:sz w:val="22"/>
                <w:szCs w:val="22"/>
              </w:rPr>
              <w:t xml:space="preserve">accurate self-evaluation, </w:t>
            </w:r>
            <w:r w:rsidRPr="00757A89">
              <w:rPr>
                <w:rFonts w:asciiTheme="minorHAnsi" w:hAnsiTheme="minorHAnsi" w:cstheme="minorHAnsi"/>
                <w:sz w:val="22"/>
                <w:szCs w:val="22"/>
              </w:rPr>
              <w:t xml:space="preserve">regular monitoring and </w:t>
            </w:r>
            <w:r>
              <w:rPr>
                <w:rFonts w:asciiTheme="minorHAnsi" w:hAnsiTheme="minorHAnsi" w:cstheme="minorHAnsi"/>
                <w:sz w:val="22"/>
                <w:szCs w:val="22"/>
              </w:rPr>
              <w:t xml:space="preserve">review which focuses on </w:t>
            </w:r>
            <w:r w:rsidRPr="00757A89">
              <w:rPr>
                <w:rFonts w:asciiTheme="minorHAnsi" w:hAnsiTheme="minorHAnsi" w:cstheme="minorHAnsi"/>
                <w:sz w:val="22"/>
                <w:szCs w:val="22"/>
              </w:rPr>
              <w:t xml:space="preserve">the </w:t>
            </w:r>
            <w:r>
              <w:rPr>
                <w:rFonts w:asciiTheme="minorHAnsi" w:hAnsiTheme="minorHAnsi" w:cstheme="minorHAnsi"/>
                <w:sz w:val="22"/>
                <w:szCs w:val="22"/>
              </w:rPr>
              <w:t xml:space="preserve">quality and </w:t>
            </w:r>
            <w:r w:rsidRPr="00757A89">
              <w:rPr>
                <w:rFonts w:asciiTheme="minorHAnsi" w:hAnsiTheme="minorHAnsi" w:cstheme="minorHAnsi"/>
                <w:sz w:val="22"/>
                <w:szCs w:val="22"/>
              </w:rPr>
              <w:t xml:space="preserve">impact of teaching, </w:t>
            </w:r>
          </w:p>
          <w:p w14:paraId="1273976A" w14:textId="77777777" w:rsidR="000E375F" w:rsidRDefault="000E375F" w:rsidP="000E375F">
            <w:pPr>
              <w:pStyle w:val="NormalWeb"/>
              <w:numPr>
                <w:ilvl w:val="0"/>
                <w:numId w:val="12"/>
              </w:numPr>
              <w:rPr>
                <w:rFonts w:asciiTheme="minorHAnsi" w:hAnsiTheme="minorHAnsi" w:cstheme="minorHAnsi"/>
                <w:sz w:val="22"/>
                <w:szCs w:val="22"/>
              </w:rPr>
            </w:pPr>
            <w:r w:rsidRPr="00B25E49">
              <w:rPr>
                <w:rFonts w:asciiTheme="minorHAnsi" w:hAnsiTheme="minorHAnsi" w:cstheme="minorHAnsi"/>
                <w:sz w:val="22"/>
                <w:szCs w:val="22"/>
              </w:rPr>
              <w:t>analysis of the impact of actions to bring about improvements including in relation to the Academy Improvement Plan</w:t>
            </w:r>
          </w:p>
          <w:p w14:paraId="77847A46" w14:textId="77777777" w:rsidR="000E375F" w:rsidRPr="00B25E49" w:rsidRDefault="000E375F" w:rsidP="000E375F">
            <w:pPr>
              <w:pStyle w:val="NormalWeb"/>
              <w:numPr>
                <w:ilvl w:val="0"/>
                <w:numId w:val="12"/>
              </w:numPr>
              <w:rPr>
                <w:rFonts w:asciiTheme="minorHAnsi" w:hAnsiTheme="minorHAnsi" w:cstheme="minorHAnsi"/>
                <w:sz w:val="22"/>
                <w:szCs w:val="22"/>
              </w:rPr>
            </w:pPr>
            <w:r w:rsidRPr="00B25E49">
              <w:rPr>
                <w:rFonts w:asciiTheme="minorHAnsi" w:hAnsiTheme="minorHAnsi" w:cstheme="minorHAnsi"/>
                <w:sz w:val="22"/>
                <w:szCs w:val="22"/>
              </w:rPr>
              <w:t xml:space="preserve">analysis of the impact of coaching and </w:t>
            </w:r>
            <w:r>
              <w:rPr>
                <w:rFonts w:asciiTheme="minorHAnsi" w:hAnsiTheme="minorHAnsi" w:cstheme="minorHAnsi"/>
                <w:sz w:val="22"/>
                <w:szCs w:val="22"/>
              </w:rPr>
              <w:t xml:space="preserve">the </w:t>
            </w:r>
            <w:r w:rsidRPr="00B25E49">
              <w:rPr>
                <w:rFonts w:asciiTheme="minorHAnsi" w:hAnsiTheme="minorHAnsi" w:cstheme="minorHAnsi"/>
                <w:sz w:val="22"/>
                <w:szCs w:val="22"/>
              </w:rPr>
              <w:t>development of colleagues</w:t>
            </w:r>
          </w:p>
          <w:p w14:paraId="3053B52F" w14:textId="77777777" w:rsidR="000E375F" w:rsidRDefault="000E375F" w:rsidP="000E375F">
            <w:pPr>
              <w:pStyle w:val="NormalWeb"/>
              <w:numPr>
                <w:ilvl w:val="0"/>
                <w:numId w:val="12"/>
              </w:numPr>
              <w:rPr>
                <w:rFonts w:asciiTheme="minorHAnsi" w:hAnsiTheme="minorHAnsi" w:cstheme="minorHAnsi"/>
                <w:sz w:val="22"/>
                <w:szCs w:val="22"/>
              </w:rPr>
            </w:pPr>
            <w:r>
              <w:rPr>
                <w:rFonts w:asciiTheme="minorHAnsi" w:hAnsiTheme="minorHAnsi" w:cstheme="minorHAnsi"/>
                <w:sz w:val="22"/>
                <w:szCs w:val="22"/>
              </w:rPr>
              <w:t>strengthen</w:t>
            </w:r>
            <w:r w:rsidRPr="00CC48E2">
              <w:rPr>
                <w:rFonts w:asciiTheme="minorHAnsi" w:hAnsiTheme="minorHAnsi" w:cstheme="minorHAnsi"/>
                <w:sz w:val="22"/>
                <w:szCs w:val="22"/>
              </w:rPr>
              <w:t xml:space="preserve"> cross-phase </w:t>
            </w:r>
            <w:r>
              <w:rPr>
                <w:rFonts w:asciiTheme="minorHAnsi" w:hAnsiTheme="minorHAnsi" w:cstheme="minorHAnsi"/>
                <w:sz w:val="22"/>
                <w:szCs w:val="22"/>
              </w:rPr>
              <w:t xml:space="preserve">collaboration and </w:t>
            </w:r>
            <w:r w:rsidRPr="00CC48E2">
              <w:rPr>
                <w:rFonts w:asciiTheme="minorHAnsi" w:hAnsiTheme="minorHAnsi" w:cstheme="minorHAnsi"/>
                <w:sz w:val="22"/>
                <w:szCs w:val="22"/>
              </w:rPr>
              <w:t xml:space="preserve">transitions between year groups and key stages. </w:t>
            </w:r>
          </w:p>
          <w:p w14:paraId="514DE518" w14:textId="77777777" w:rsidR="003A33F1" w:rsidRDefault="000E375F" w:rsidP="000E375F">
            <w:pPr>
              <w:pStyle w:val="NormalWeb"/>
              <w:numPr>
                <w:ilvl w:val="0"/>
                <w:numId w:val="9"/>
              </w:numPr>
              <w:rPr>
                <w:rFonts w:asciiTheme="minorHAnsi" w:hAnsiTheme="minorHAnsi" w:cstheme="minorHAnsi"/>
                <w:sz w:val="22"/>
                <w:szCs w:val="22"/>
              </w:rPr>
            </w:pPr>
            <w:r>
              <w:rPr>
                <w:rFonts w:asciiTheme="minorHAnsi" w:hAnsiTheme="minorHAnsi" w:cstheme="minorHAnsi"/>
                <w:sz w:val="22"/>
                <w:szCs w:val="22"/>
              </w:rPr>
              <w:t>p</w:t>
            </w:r>
            <w:r w:rsidRPr="00CC48E2">
              <w:rPr>
                <w:rFonts w:asciiTheme="minorHAnsi" w:hAnsiTheme="minorHAnsi" w:cstheme="minorHAnsi"/>
                <w:sz w:val="22"/>
                <w:szCs w:val="22"/>
              </w:rPr>
              <w:t>rovide accurate reports on</w:t>
            </w:r>
            <w:r>
              <w:rPr>
                <w:rFonts w:asciiTheme="minorHAnsi" w:hAnsiTheme="minorHAnsi" w:cstheme="minorHAnsi"/>
                <w:sz w:val="22"/>
                <w:szCs w:val="22"/>
              </w:rPr>
              <w:t xml:space="preserve"> evaluation of strategies, </w:t>
            </w:r>
            <w:r w:rsidRPr="00CC48E2">
              <w:rPr>
                <w:rFonts w:asciiTheme="minorHAnsi" w:hAnsiTheme="minorHAnsi" w:cstheme="minorHAnsi"/>
                <w:sz w:val="22"/>
                <w:szCs w:val="22"/>
              </w:rPr>
              <w:t>the quality of teaching</w:t>
            </w:r>
            <w:r>
              <w:rPr>
                <w:rFonts w:asciiTheme="minorHAnsi" w:hAnsiTheme="minorHAnsi" w:cstheme="minorHAnsi"/>
                <w:sz w:val="22"/>
                <w:szCs w:val="22"/>
              </w:rPr>
              <w:t xml:space="preserve">, </w:t>
            </w:r>
            <w:r w:rsidR="00E668CE">
              <w:rPr>
                <w:rFonts w:asciiTheme="minorHAnsi" w:hAnsiTheme="minorHAnsi" w:cstheme="minorHAnsi"/>
                <w:sz w:val="22"/>
                <w:szCs w:val="22"/>
              </w:rPr>
              <w:t>interventions,</w:t>
            </w:r>
            <w:r>
              <w:rPr>
                <w:rFonts w:asciiTheme="minorHAnsi" w:hAnsiTheme="minorHAnsi" w:cstheme="minorHAnsi"/>
                <w:sz w:val="22"/>
                <w:szCs w:val="22"/>
              </w:rPr>
              <w:t xml:space="preserve"> and outcomes to different </w:t>
            </w:r>
            <w:r w:rsidRPr="00CC48E2">
              <w:rPr>
                <w:rFonts w:asciiTheme="minorHAnsi" w:hAnsiTheme="minorHAnsi" w:cstheme="minorHAnsi"/>
                <w:sz w:val="22"/>
                <w:szCs w:val="22"/>
              </w:rPr>
              <w:t>stakeholders</w:t>
            </w:r>
            <w:r>
              <w:rPr>
                <w:rFonts w:asciiTheme="minorHAnsi" w:hAnsiTheme="minorHAnsi" w:cstheme="minorHAnsi"/>
                <w:sz w:val="22"/>
                <w:szCs w:val="22"/>
              </w:rPr>
              <w:t>, for example, staff, A</w:t>
            </w:r>
            <w:r w:rsidRPr="00CC48E2">
              <w:rPr>
                <w:rFonts w:asciiTheme="minorHAnsi" w:hAnsiTheme="minorHAnsi" w:cstheme="minorHAnsi"/>
                <w:sz w:val="22"/>
                <w:szCs w:val="22"/>
              </w:rPr>
              <w:t>cademy leaders, teachers</w:t>
            </w:r>
            <w:r>
              <w:rPr>
                <w:rFonts w:asciiTheme="minorHAnsi" w:hAnsiTheme="minorHAnsi" w:cstheme="minorHAnsi"/>
                <w:sz w:val="22"/>
                <w:szCs w:val="22"/>
              </w:rPr>
              <w:t>,</w:t>
            </w:r>
            <w:r w:rsidRPr="00CC48E2">
              <w:rPr>
                <w:rFonts w:asciiTheme="minorHAnsi" w:hAnsiTheme="minorHAnsi" w:cstheme="minorHAnsi"/>
                <w:sz w:val="22"/>
                <w:szCs w:val="22"/>
              </w:rPr>
              <w:t xml:space="preserve"> trustees/</w:t>
            </w:r>
            <w:r w:rsidR="0055639A" w:rsidRPr="00CC48E2">
              <w:rPr>
                <w:rFonts w:asciiTheme="minorHAnsi" w:hAnsiTheme="minorHAnsi" w:cstheme="minorHAnsi"/>
                <w:sz w:val="22"/>
                <w:szCs w:val="22"/>
              </w:rPr>
              <w:t>governors,</w:t>
            </w:r>
            <w:r w:rsidRPr="00CC48E2">
              <w:rPr>
                <w:rFonts w:asciiTheme="minorHAnsi" w:hAnsiTheme="minorHAnsi" w:cstheme="minorHAnsi"/>
                <w:sz w:val="22"/>
                <w:szCs w:val="22"/>
              </w:rPr>
              <w:t xml:space="preserve"> and external bodies.</w:t>
            </w:r>
          </w:p>
          <w:p w14:paraId="32EC8D17" w14:textId="21453213" w:rsidR="0009557C" w:rsidRPr="0009557C" w:rsidRDefault="0009557C" w:rsidP="0009557C">
            <w:pPr>
              <w:pStyle w:val="ListParagraph"/>
              <w:numPr>
                <w:ilvl w:val="0"/>
                <w:numId w:val="9"/>
              </w:numPr>
              <w:rPr>
                <w:rFonts w:eastAsia="SimSun" w:cstheme="minorHAnsi"/>
                <w:kern w:val="0"/>
                <w:lang w:eastAsia="zh-CN"/>
                <w14:ligatures w14:val="none"/>
              </w:rPr>
            </w:pPr>
            <w:r w:rsidRPr="0009557C">
              <w:rPr>
                <w:rFonts w:eastAsia="SimSun" w:cstheme="minorHAnsi"/>
                <w:kern w:val="0"/>
                <w:lang w:eastAsia="zh-CN"/>
                <w14:ligatures w14:val="none"/>
              </w:rPr>
              <w:t xml:space="preserve">be responsible for the line management of staff to be agreed with the Executive Headteacher. </w:t>
            </w:r>
          </w:p>
        </w:tc>
      </w:tr>
      <w:tr w:rsidR="008552AC" w14:paraId="3E88BCB4"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C539BB1" w14:textId="77777777" w:rsidR="008552AC" w:rsidRPr="002C35E4" w:rsidRDefault="008552AC" w:rsidP="002C35E4">
            <w:pPr>
              <w:rPr>
                <w:rFonts w:ascii="Calibri" w:hAnsi="Calibri" w:cs="Calibri"/>
              </w:rPr>
            </w:pPr>
          </w:p>
        </w:tc>
      </w:tr>
      <w:tr w:rsidR="008552AC" w14:paraId="0149D767" w14:textId="77777777" w:rsidTr="006A05EA">
        <w:trPr>
          <w:trHeight w:val="1724"/>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BB0D02" w14:textId="77777777" w:rsidR="008552AC" w:rsidRPr="008552AC" w:rsidRDefault="008552AC" w:rsidP="008552AC">
            <w:pPr>
              <w:rPr>
                <w:rFonts w:ascii="Calibri" w:hAnsi="Calibri" w:cs="Calibri"/>
                <w:b/>
                <w:bCs/>
              </w:rPr>
            </w:pPr>
            <w:r w:rsidRPr="008552AC">
              <w:rPr>
                <w:rFonts w:ascii="Calibri" w:hAnsi="Calibri" w:cs="Calibri"/>
                <w:b/>
                <w:bCs/>
              </w:rPr>
              <w:t>Additional duties</w:t>
            </w:r>
          </w:p>
          <w:p w14:paraId="5F7052CE" w14:textId="17A8003B" w:rsidR="00E668CE" w:rsidRPr="00C43961" w:rsidRDefault="00E668CE" w:rsidP="00E668CE">
            <w:pPr>
              <w:spacing w:line="228" w:lineRule="auto"/>
              <w:ind w:right="266"/>
              <w:jc w:val="both"/>
              <w:rPr>
                <w:rFonts w:cstheme="minorHAnsi"/>
              </w:rPr>
            </w:pPr>
            <w:r w:rsidRPr="00C43961">
              <w:rPr>
                <w:rFonts w:cstheme="minorHAnsi"/>
              </w:rPr>
              <w:t>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w:t>
            </w:r>
          </w:p>
          <w:p w14:paraId="73258D89" w14:textId="77777777" w:rsidR="00E668CE" w:rsidRPr="00C43961" w:rsidRDefault="00E668CE" w:rsidP="00E668CE">
            <w:pPr>
              <w:spacing w:line="52" w:lineRule="exact"/>
              <w:jc w:val="both"/>
              <w:rPr>
                <w:rFonts w:eastAsia="Times New Roman" w:cstheme="minorHAnsi"/>
              </w:rPr>
            </w:pPr>
          </w:p>
          <w:p w14:paraId="02B3C5C5" w14:textId="77777777" w:rsidR="00E668CE" w:rsidRPr="00C43961" w:rsidRDefault="00E668CE" w:rsidP="00E668CE">
            <w:pPr>
              <w:spacing w:line="218" w:lineRule="auto"/>
              <w:ind w:right="326"/>
              <w:jc w:val="both"/>
              <w:rPr>
                <w:rFonts w:cstheme="minorHAnsi"/>
              </w:rPr>
            </w:pPr>
            <w:r w:rsidRPr="00C43961">
              <w:rPr>
                <w:rFonts w:cstheme="minorHAnsi"/>
              </w:rPr>
              <w:t>Employees will be expected to comply with any reasonable request from a manager to undertake work of a similar level that is not specified in this job description.</w:t>
            </w:r>
          </w:p>
          <w:p w14:paraId="329B0CE1" w14:textId="1C540C80" w:rsidR="008552AC" w:rsidRPr="002C35E4" w:rsidRDefault="008552AC" w:rsidP="008552AC">
            <w:pPr>
              <w:jc w:val="both"/>
              <w:rPr>
                <w:rFonts w:ascii="Calibri" w:hAnsi="Calibri" w:cs="Calibri"/>
              </w:rPr>
            </w:pPr>
          </w:p>
        </w:tc>
      </w:tr>
    </w:tbl>
    <w:p w14:paraId="119C37D5" w14:textId="5BBA78BF" w:rsidR="009F7E7A" w:rsidRDefault="009F7E7A"/>
    <w:p w14:paraId="779F6732" w14:textId="77777777" w:rsidR="00E668CE" w:rsidRDefault="00E668CE"/>
    <w:p w14:paraId="6E516577" w14:textId="77777777" w:rsidR="00E668CE" w:rsidRDefault="00E668CE"/>
    <w:p w14:paraId="16FE1DCE" w14:textId="77777777" w:rsidR="00E668CE" w:rsidRDefault="00E668CE"/>
    <w:p w14:paraId="589D9887" w14:textId="77777777" w:rsidR="0004628D" w:rsidRDefault="0004628D"/>
    <w:p w14:paraId="3801DF07" w14:textId="77777777" w:rsidR="0004628D" w:rsidRDefault="0004628D"/>
    <w:p w14:paraId="2F1D37A6" w14:textId="23F76388" w:rsidR="00820829" w:rsidRPr="00820829" w:rsidRDefault="00820829">
      <w:pPr>
        <w:rPr>
          <w:rFonts w:ascii="Calibri" w:hAnsi="Calibri" w:cs="Calibri"/>
          <w:b/>
          <w:bCs/>
          <w:sz w:val="32"/>
          <w:szCs w:val="32"/>
        </w:rPr>
      </w:pPr>
      <w:r w:rsidRPr="00820829">
        <w:rPr>
          <w:rFonts w:ascii="Calibri" w:hAnsi="Calibri" w:cs="Calibri"/>
          <w:b/>
          <w:bCs/>
          <w:sz w:val="32"/>
          <w:szCs w:val="32"/>
        </w:rPr>
        <w:lastRenderedPageBreak/>
        <w:t>Person Specification</w:t>
      </w:r>
    </w:p>
    <w:p w14:paraId="6BC96755" w14:textId="4ADDD1F4" w:rsidR="00820829" w:rsidRPr="00820829" w:rsidRDefault="00820829" w:rsidP="00820829">
      <w:pPr>
        <w:jc w:val="both"/>
        <w:rPr>
          <w:rFonts w:ascii="Calibri" w:hAnsi="Calibri" w:cs="Calibri"/>
        </w:rPr>
      </w:pPr>
      <w:r w:rsidRPr="00820829">
        <w:rPr>
          <w:rFonts w:ascii="Calibri" w:hAnsi="Calibri" w:cs="Calibri"/>
        </w:rPr>
        <w:t xml:space="preserve">In your application for the post of </w:t>
      </w:r>
      <w:r w:rsidR="00DC5F1C" w:rsidRPr="00DC5F1C">
        <w:rPr>
          <w:rFonts w:ascii="Calibri" w:hAnsi="Calibri" w:cs="Calibri"/>
        </w:rPr>
        <w:t>Head of Quality of Education</w:t>
      </w:r>
      <w:r w:rsidRPr="00820829">
        <w:rPr>
          <w:rFonts w:ascii="Calibri" w:hAnsi="Calibri" w:cs="Calibri"/>
        </w:rPr>
        <w:t>, please demonstrate how you meet the following criteria.</w:t>
      </w:r>
    </w:p>
    <w:p w14:paraId="3A5EB22C" w14:textId="288E0BFC" w:rsidR="0004628D" w:rsidRPr="00820829" w:rsidRDefault="00820829" w:rsidP="00BB19EC">
      <w:pPr>
        <w:spacing w:after="0"/>
        <w:jc w:val="both"/>
        <w:rPr>
          <w:rFonts w:ascii="Calibri" w:hAnsi="Calibri" w:cs="Calibri"/>
        </w:rPr>
      </w:pPr>
      <w:r w:rsidRPr="00820829">
        <w:rPr>
          <w:rFonts w:ascii="Calibri" w:hAnsi="Calibri" w:cs="Calibri"/>
          <w:b/>
          <w:bCs/>
        </w:rPr>
        <w:t>Assessment Key:</w:t>
      </w:r>
      <w:r w:rsidRPr="00820829">
        <w:rPr>
          <w:rFonts w:ascii="Calibri" w:hAnsi="Calibri" w:cs="Calibri"/>
        </w:rPr>
        <w:t xml:space="preserve"> A = Application form and supporting statement, I = Interview</w:t>
      </w:r>
    </w:p>
    <w:tbl>
      <w:tblPr>
        <w:tblStyle w:val="TableGrid"/>
        <w:tblW w:w="0" w:type="auto"/>
        <w:tblLayout w:type="fixed"/>
        <w:tblLook w:val="04A0" w:firstRow="1" w:lastRow="0" w:firstColumn="1" w:lastColumn="0" w:noHBand="0" w:noVBand="1"/>
      </w:tblPr>
      <w:tblGrid>
        <w:gridCol w:w="8080"/>
        <w:gridCol w:w="1166"/>
        <w:gridCol w:w="1220"/>
      </w:tblGrid>
      <w:tr w:rsidR="0004628D" w14:paraId="65C603C4" w14:textId="77777777" w:rsidTr="00820829">
        <w:tc>
          <w:tcPr>
            <w:tcW w:w="8080" w:type="dxa"/>
            <w:tcBorders>
              <w:top w:val="nil"/>
              <w:left w:val="nil"/>
              <w:bottom w:val="single" w:sz="4" w:space="0" w:color="A6A6A6" w:themeColor="background1" w:themeShade="A6"/>
              <w:right w:val="nil"/>
            </w:tcBorders>
            <w:shd w:val="clear" w:color="auto" w:fill="153D63" w:themeFill="text2" w:themeFillTint="E6"/>
            <w:vAlign w:val="center"/>
          </w:tcPr>
          <w:p w14:paraId="01F146B5" w14:textId="4BFEDFB2" w:rsidR="0004628D" w:rsidRPr="00C03D72" w:rsidRDefault="00C03D72" w:rsidP="00C03D72">
            <w:pPr>
              <w:rPr>
                <w:rFonts w:ascii="Calibri" w:hAnsi="Calibri" w:cs="Calibri"/>
                <w:color w:val="FFFFFF" w:themeColor="background1"/>
                <w:sz w:val="32"/>
                <w:szCs w:val="32"/>
              </w:rPr>
            </w:pPr>
            <w:r w:rsidRPr="00C03D72">
              <w:rPr>
                <w:rFonts w:ascii="Calibri" w:hAnsi="Calibri" w:cs="Calibri"/>
                <w:color w:val="FFFFFF" w:themeColor="background1"/>
                <w:sz w:val="32"/>
                <w:szCs w:val="32"/>
              </w:rPr>
              <w:t>Selection Criteria</w:t>
            </w:r>
          </w:p>
        </w:tc>
        <w:tc>
          <w:tcPr>
            <w:tcW w:w="1166" w:type="dxa"/>
            <w:tcBorders>
              <w:top w:val="nil"/>
              <w:left w:val="nil"/>
              <w:bottom w:val="single" w:sz="4" w:space="0" w:color="A6A6A6" w:themeColor="background1" w:themeShade="A6"/>
              <w:right w:val="nil"/>
            </w:tcBorders>
            <w:shd w:val="clear" w:color="auto" w:fill="153D63" w:themeFill="text2" w:themeFillTint="E6"/>
            <w:vAlign w:val="center"/>
          </w:tcPr>
          <w:p w14:paraId="20324B1F" w14:textId="6C38A1BF" w:rsidR="0004628D" w:rsidRPr="0004628D" w:rsidRDefault="0004628D" w:rsidP="0004628D">
            <w:pPr>
              <w:jc w:val="center"/>
              <w:rPr>
                <w:rFonts w:ascii="Calibri" w:hAnsi="Calibri" w:cs="Calibri"/>
              </w:rPr>
            </w:pPr>
            <w:r w:rsidRPr="0004628D">
              <w:rPr>
                <w:rFonts w:ascii="Calibri" w:hAnsi="Calibri" w:cs="Calibri"/>
              </w:rPr>
              <w:t>Essential</w:t>
            </w:r>
            <w:r w:rsidR="00820829">
              <w:rPr>
                <w:rFonts w:ascii="Calibri" w:hAnsi="Calibri" w:cs="Calibri"/>
              </w:rPr>
              <w:t>/Desirable</w:t>
            </w:r>
          </w:p>
        </w:tc>
        <w:tc>
          <w:tcPr>
            <w:tcW w:w="1220" w:type="dxa"/>
            <w:tcBorders>
              <w:top w:val="nil"/>
              <w:left w:val="nil"/>
              <w:bottom w:val="single" w:sz="4" w:space="0" w:color="A6A6A6" w:themeColor="background1" w:themeShade="A6"/>
              <w:right w:val="nil"/>
            </w:tcBorders>
            <w:shd w:val="clear" w:color="auto" w:fill="153D63" w:themeFill="text2" w:themeFillTint="E6"/>
            <w:vAlign w:val="center"/>
          </w:tcPr>
          <w:p w14:paraId="4478B509" w14:textId="33E56191" w:rsidR="0004628D" w:rsidRPr="0004628D" w:rsidRDefault="00820829" w:rsidP="0004628D">
            <w:pPr>
              <w:jc w:val="center"/>
              <w:rPr>
                <w:rFonts w:ascii="Calibri" w:hAnsi="Calibri" w:cs="Calibri"/>
              </w:rPr>
            </w:pPr>
            <w:r>
              <w:rPr>
                <w:rFonts w:ascii="Calibri" w:hAnsi="Calibri" w:cs="Calibri"/>
              </w:rPr>
              <w:t>How assessed</w:t>
            </w:r>
          </w:p>
        </w:tc>
      </w:tr>
      <w:tr w:rsidR="00C03D72" w14:paraId="76FD716A"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E225AAD" w14:textId="78D1877B" w:rsidR="00C03D72" w:rsidRPr="00BB19EC" w:rsidRDefault="00C03D72" w:rsidP="00C03D72">
            <w:pPr>
              <w:pStyle w:val="ListParagraph"/>
              <w:ind w:left="150" w:hanging="150"/>
              <w:rPr>
                <w:rFonts w:ascii="Calibri" w:hAnsi="Calibri" w:cs="Calibri"/>
                <w:sz w:val="20"/>
                <w:szCs w:val="20"/>
              </w:rPr>
            </w:pPr>
            <w:r w:rsidRPr="00BB19EC">
              <w:rPr>
                <w:rFonts w:ascii="Calibri" w:hAnsi="Calibri" w:cs="Calibri"/>
                <w:b/>
                <w:bCs/>
                <w:sz w:val="20"/>
                <w:szCs w:val="20"/>
              </w:rPr>
              <w:t>Qualifications and training</w:t>
            </w:r>
          </w:p>
        </w:tc>
      </w:tr>
      <w:tr w:rsidR="00820829" w14:paraId="2D7A835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8C55" w14:textId="57A281C8" w:rsidR="00820829" w:rsidRPr="00BB19EC" w:rsidRDefault="00820829" w:rsidP="00820829">
            <w:pPr>
              <w:rPr>
                <w:rFonts w:ascii="Calibri" w:hAnsi="Calibri" w:cs="Calibri"/>
                <w:b/>
                <w:bCs/>
                <w:sz w:val="20"/>
                <w:szCs w:val="20"/>
              </w:rPr>
            </w:pPr>
            <w:r w:rsidRPr="00BB19EC">
              <w:rPr>
                <w:rFonts w:ascii="Calibri" w:hAnsi="Calibri" w:cs="Calibri"/>
                <w:sz w:val="20"/>
                <w:szCs w:val="20"/>
              </w:rPr>
              <w:t>Degree or equivalent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7877A" w14:textId="38725CA2"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521B3" w14:textId="734263D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AC80268"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67441" w14:textId="1059CCDF" w:rsidR="00820829" w:rsidRPr="00BB19EC" w:rsidRDefault="00820829" w:rsidP="00820829">
            <w:pPr>
              <w:rPr>
                <w:rFonts w:ascii="Calibri" w:hAnsi="Calibri" w:cs="Calibri"/>
                <w:b/>
                <w:bCs/>
                <w:sz w:val="20"/>
                <w:szCs w:val="20"/>
              </w:rPr>
            </w:pPr>
            <w:r w:rsidRPr="00BB19EC">
              <w:rPr>
                <w:rFonts w:ascii="Calibri" w:hAnsi="Calibri" w:cs="Calibri"/>
                <w:sz w:val="20"/>
                <w:szCs w:val="20"/>
              </w:rPr>
              <w:t>Qualified teacher status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6C591" w14:textId="65D3EDAE"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63CD2" w14:textId="3FD4E0C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C36B3C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CE81C" w14:textId="60153A1C" w:rsidR="00820829" w:rsidRPr="00BB19EC" w:rsidRDefault="00820829" w:rsidP="00820829">
            <w:pPr>
              <w:rPr>
                <w:rFonts w:ascii="Calibri" w:hAnsi="Calibri" w:cs="Calibri"/>
                <w:b/>
                <w:bCs/>
                <w:sz w:val="20"/>
                <w:szCs w:val="20"/>
              </w:rPr>
            </w:pPr>
            <w:r w:rsidRPr="00BB19EC">
              <w:rPr>
                <w:rFonts w:ascii="Calibri" w:hAnsi="Calibri" w:cs="Calibri"/>
                <w:sz w:val="20"/>
                <w:szCs w:val="20"/>
              </w:rPr>
              <w:t>Experience of being a highly effective teacher in a secondary school which delivers the national curriculum and a range of GCSE subjects at key stage 4</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1622D" w14:textId="79D1C1B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01BC8" w14:textId="47694756"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C95866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BB741" w14:textId="29633FBB" w:rsidR="00820829" w:rsidRPr="00BB19EC" w:rsidRDefault="00820829" w:rsidP="00820829">
            <w:pPr>
              <w:rPr>
                <w:rFonts w:ascii="Calibri" w:hAnsi="Calibri" w:cs="Calibri"/>
                <w:b/>
                <w:bCs/>
                <w:sz w:val="20"/>
                <w:szCs w:val="20"/>
              </w:rPr>
            </w:pPr>
            <w:r w:rsidRPr="00BB19EC">
              <w:rPr>
                <w:rFonts w:ascii="Calibri" w:hAnsi="Calibri" w:cs="Calibri"/>
                <w:sz w:val="20"/>
                <w:szCs w:val="20"/>
              </w:rPr>
              <w:t>Evidence of relevant professional development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209EA" w14:textId="4E34CD0D"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30C8F" w14:textId="55A19354"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EC1291E"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B83F7" w14:textId="3466F992" w:rsidR="00820829" w:rsidRPr="00BB19EC" w:rsidRDefault="00DC5F1C" w:rsidP="00820829">
            <w:pPr>
              <w:rPr>
                <w:rFonts w:ascii="Calibri" w:hAnsi="Calibri" w:cs="Calibri"/>
                <w:b/>
                <w:bCs/>
                <w:sz w:val="20"/>
                <w:szCs w:val="20"/>
              </w:rPr>
            </w:pPr>
            <w:r>
              <w:rPr>
                <w:rFonts w:ascii="Calibri" w:hAnsi="Calibri" w:cs="Calibri"/>
                <w:sz w:val="20"/>
                <w:szCs w:val="20"/>
              </w:rPr>
              <w:t>Experience of senior leadership</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27BB0" w14:textId="36812BFC" w:rsidR="00820829" w:rsidRPr="00BB19EC" w:rsidRDefault="00820829" w:rsidP="00820829">
            <w:pPr>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FEA6E" w14:textId="47693FF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3D34592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355B7" w14:textId="5D4E71F1" w:rsidR="00820829" w:rsidRPr="00A57D01" w:rsidRDefault="00A57D01" w:rsidP="00820829">
            <w:pPr>
              <w:rPr>
                <w:rFonts w:ascii="Calibri" w:hAnsi="Calibri" w:cs="Calibri"/>
                <w:sz w:val="20"/>
                <w:szCs w:val="20"/>
              </w:rPr>
            </w:pPr>
            <w:r w:rsidRPr="00A57D01">
              <w:rPr>
                <w:rFonts w:ascii="Calibri" w:hAnsi="Calibri" w:cs="Calibri"/>
                <w:sz w:val="20"/>
                <w:szCs w:val="20"/>
              </w:rPr>
              <w:t>NPQ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C23F3" w14:textId="25761660" w:rsidR="00820829" w:rsidRPr="00BB19EC" w:rsidRDefault="00A57D01" w:rsidP="00820829">
            <w:pPr>
              <w:jc w:val="center"/>
              <w:rPr>
                <w:rFonts w:ascii="Calibri" w:hAnsi="Calibri" w:cs="Calibri"/>
                <w:sz w:val="20"/>
                <w:szCs w:val="20"/>
              </w:rPr>
            </w:pPr>
            <w:r>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CBEC48" w14:textId="3E4522F6" w:rsidR="00820829" w:rsidRPr="00BB19EC" w:rsidRDefault="00A57D01" w:rsidP="00820829">
            <w:pPr>
              <w:jc w:val="center"/>
              <w:rPr>
                <w:rFonts w:ascii="Calibri" w:hAnsi="Calibri" w:cs="Calibri"/>
                <w:sz w:val="20"/>
                <w:szCs w:val="20"/>
              </w:rPr>
            </w:pPr>
            <w:r>
              <w:rPr>
                <w:rFonts w:ascii="Calibri" w:hAnsi="Calibri" w:cs="Calibri"/>
                <w:sz w:val="20"/>
                <w:szCs w:val="20"/>
              </w:rPr>
              <w:t>A</w:t>
            </w:r>
          </w:p>
        </w:tc>
      </w:tr>
      <w:tr w:rsidR="00820829" w14:paraId="36E9B861"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tcPr>
          <w:p w14:paraId="5A3ED121" w14:textId="4B9DA292" w:rsidR="00820829" w:rsidRPr="00BB19EC" w:rsidRDefault="00820829" w:rsidP="00820829">
            <w:pPr>
              <w:rPr>
                <w:rFonts w:ascii="Calibri" w:hAnsi="Calibri" w:cs="Calibri"/>
                <w:b/>
                <w:bCs/>
                <w:sz w:val="20"/>
                <w:szCs w:val="20"/>
              </w:rPr>
            </w:pPr>
            <w:r w:rsidRPr="00BB19EC">
              <w:rPr>
                <w:rFonts w:ascii="Calibri" w:hAnsi="Calibri" w:cs="Calibri"/>
                <w:b/>
                <w:bCs/>
                <w:sz w:val="20"/>
                <w:szCs w:val="20"/>
              </w:rPr>
              <w:t>Knowledge and skills</w:t>
            </w:r>
          </w:p>
        </w:tc>
      </w:tr>
      <w:tr w:rsidR="005F759A" w14:paraId="1A099D64"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282B25" w14:textId="3E441DF0" w:rsidR="005F759A" w:rsidRDefault="00B2696F" w:rsidP="00820829">
            <w:pPr>
              <w:rPr>
                <w:rFonts w:ascii="Calibri" w:hAnsi="Calibri" w:cs="Calibri"/>
                <w:sz w:val="20"/>
                <w:szCs w:val="20"/>
              </w:rPr>
            </w:pPr>
            <w:r>
              <w:rPr>
                <w:rFonts w:ascii="Calibri" w:hAnsi="Calibri" w:cs="Calibri"/>
                <w:sz w:val="20"/>
                <w:szCs w:val="20"/>
              </w:rPr>
              <w:t>Understanding of the EMAT Teaching and Learning Framework</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0C2148" w14:textId="563D512F" w:rsidR="005F759A" w:rsidRPr="00BB19EC" w:rsidRDefault="00B2696F"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594C7" w14:textId="09605F7B" w:rsidR="005F759A" w:rsidRPr="00BB19EC" w:rsidRDefault="00B2696F" w:rsidP="00820829">
            <w:pPr>
              <w:ind w:left="360" w:hanging="360"/>
              <w:jc w:val="center"/>
              <w:rPr>
                <w:rFonts w:ascii="Calibri" w:hAnsi="Calibri" w:cs="Calibri"/>
                <w:sz w:val="20"/>
                <w:szCs w:val="20"/>
              </w:rPr>
            </w:pPr>
            <w:r>
              <w:rPr>
                <w:rFonts w:ascii="Calibri" w:hAnsi="Calibri" w:cs="Calibri"/>
                <w:sz w:val="20"/>
                <w:szCs w:val="20"/>
              </w:rPr>
              <w:t>I</w:t>
            </w:r>
          </w:p>
        </w:tc>
      </w:tr>
      <w:tr w:rsidR="00820829" w14:paraId="10C2F7F0"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C32DB5" w14:textId="72704768" w:rsidR="00820829" w:rsidRPr="00BB19EC" w:rsidRDefault="00242257" w:rsidP="00820829">
            <w:pPr>
              <w:rPr>
                <w:rFonts w:ascii="Calibri" w:hAnsi="Calibri" w:cs="Calibri"/>
                <w:b/>
                <w:bCs/>
                <w:sz w:val="20"/>
                <w:szCs w:val="20"/>
              </w:rPr>
            </w:pPr>
            <w:r>
              <w:rPr>
                <w:rFonts w:ascii="Calibri" w:hAnsi="Calibri" w:cs="Calibri"/>
                <w:sz w:val="20"/>
                <w:szCs w:val="20"/>
              </w:rPr>
              <w:t>Understanding of n</w:t>
            </w:r>
            <w:r w:rsidRPr="00C9260D">
              <w:rPr>
                <w:rFonts w:ascii="Calibri" w:hAnsi="Calibri" w:cs="Calibri"/>
                <w:sz w:val="20"/>
                <w:szCs w:val="20"/>
              </w:rPr>
              <w:t xml:space="preserve">ational policies and developments in education, current educational issues, and the statutory and Ofsted frameworks within which a school operates to meet all </w:t>
            </w:r>
            <w:r w:rsidR="00A26918">
              <w:rPr>
                <w:rFonts w:ascii="Calibri" w:hAnsi="Calibri" w:cs="Calibri"/>
                <w:sz w:val="20"/>
                <w:szCs w:val="20"/>
              </w:rPr>
              <w:t>pupils’</w:t>
            </w:r>
            <w:r w:rsidRPr="00C9260D">
              <w:rPr>
                <w:rFonts w:ascii="Calibri" w:hAnsi="Calibri" w:cs="Calibri"/>
                <w:sz w:val="20"/>
                <w:szCs w:val="20"/>
              </w:rPr>
              <w:t xml:space="preserve"> needs</w:t>
            </w:r>
            <w:r>
              <w:rPr>
                <w:rFonts w:ascii="Calibri" w:hAnsi="Calibri" w:cs="Calibri"/>
                <w:sz w:val="20"/>
                <w:szCs w:val="20"/>
              </w:rPr>
              <w: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D2F27" w14:textId="4F202B62"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6C011" w14:textId="202D3B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A0C9009"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E68AA" w14:textId="4F13A6A4" w:rsidR="00820829" w:rsidRPr="00AA305A" w:rsidRDefault="00AA305A" w:rsidP="00AA305A">
            <w:pPr>
              <w:rPr>
                <w:rFonts w:ascii="Calibri" w:hAnsi="Calibri" w:cs="Calibri"/>
                <w:sz w:val="20"/>
                <w:szCs w:val="20"/>
              </w:rPr>
            </w:pPr>
            <w:r w:rsidRPr="00AA305A">
              <w:rPr>
                <w:rFonts w:ascii="Calibri" w:hAnsi="Calibri" w:cs="Calibri"/>
                <w:sz w:val="20"/>
                <w:szCs w:val="20"/>
              </w:rPr>
              <w:t xml:space="preserve">Effective management skills to </w:t>
            </w:r>
            <w:r w:rsidR="00AB30AC" w:rsidRPr="00AA305A">
              <w:rPr>
                <w:rFonts w:ascii="Calibri" w:hAnsi="Calibri" w:cs="Calibri"/>
                <w:sz w:val="20"/>
                <w:szCs w:val="20"/>
              </w:rPr>
              <w:t>include</w:t>
            </w:r>
            <w:r w:rsidRPr="00AA305A">
              <w:rPr>
                <w:rFonts w:ascii="Calibri" w:hAnsi="Calibri" w:cs="Calibri"/>
                <w:sz w:val="20"/>
                <w:szCs w:val="20"/>
              </w:rPr>
              <w:t xml:space="preserve"> strategic financial management and human resources; people management skills to include delegation coordinating, </w:t>
            </w:r>
            <w:r w:rsidR="000158AA" w:rsidRPr="00AA305A">
              <w:rPr>
                <w:rFonts w:ascii="Calibri" w:hAnsi="Calibri" w:cs="Calibri"/>
                <w:sz w:val="20"/>
                <w:szCs w:val="20"/>
              </w:rPr>
              <w:t>monitoring,</w:t>
            </w:r>
            <w:r w:rsidRPr="00AA305A">
              <w:rPr>
                <w:rFonts w:ascii="Calibri" w:hAnsi="Calibri" w:cs="Calibri"/>
                <w:sz w:val="20"/>
                <w:szCs w:val="20"/>
              </w:rPr>
              <w:t xml:space="preserve"> and evaluating all aspects of performance successfully</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1F742" w14:textId="67571075" w:rsidR="00820829" w:rsidRPr="00BB19EC" w:rsidRDefault="006126AD" w:rsidP="00820829">
            <w:pPr>
              <w:ind w:left="360" w:hanging="360"/>
              <w:jc w:val="center"/>
              <w:rPr>
                <w:rFonts w:ascii="Calibri" w:hAnsi="Calibri" w:cs="Calibri"/>
                <w:sz w:val="20"/>
                <w:szCs w:val="20"/>
              </w:rPr>
            </w:pPr>
            <w:r>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6CFA" w14:textId="11B8001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4D10FF46"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E5B40" w14:textId="3C11EDCF" w:rsidR="00820829" w:rsidRPr="008E4785" w:rsidRDefault="008E4785" w:rsidP="00820829">
            <w:pPr>
              <w:rPr>
                <w:rFonts w:ascii="Calibri" w:hAnsi="Calibri" w:cs="Calibri"/>
                <w:b/>
                <w:bCs/>
                <w:sz w:val="20"/>
                <w:szCs w:val="20"/>
              </w:rPr>
            </w:pPr>
            <w:r w:rsidRPr="008E4785">
              <w:rPr>
                <w:rFonts w:ascii="Calibri" w:hAnsi="Calibri" w:cs="Calibri"/>
                <w:sz w:val="20"/>
                <w:szCs w:val="20"/>
              </w:rPr>
              <w:t xml:space="preserve">Excellent interpersonal skills and the ability to relate to people with understanding, </w:t>
            </w:r>
            <w:r w:rsidR="00AB30AC" w:rsidRPr="008E4785">
              <w:rPr>
                <w:rFonts w:ascii="Calibri" w:hAnsi="Calibri" w:cs="Calibri"/>
                <w:sz w:val="20"/>
                <w:szCs w:val="20"/>
              </w:rPr>
              <w:t>humour,</w:t>
            </w:r>
            <w:r w:rsidRPr="008E4785">
              <w:rPr>
                <w:rFonts w:ascii="Calibri" w:hAnsi="Calibri" w:cs="Calibri"/>
                <w:sz w:val="20"/>
                <w:szCs w:val="20"/>
              </w:rPr>
              <w:t xml:space="preserve"> and tact; to communicate effectively with a wide range of potential audiences and to listen and understand the point of view and opinions of other people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F5FA6" w14:textId="5265256F" w:rsidR="00820829" w:rsidRPr="00BB19EC" w:rsidRDefault="006126AD"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1C06" w14:textId="0A57EE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CB3379C"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1E0C41" w14:textId="209463ED" w:rsidR="00820829" w:rsidRPr="006126AD" w:rsidRDefault="006126AD" w:rsidP="006126AD">
            <w:pPr>
              <w:rPr>
                <w:rFonts w:ascii="Calibri" w:hAnsi="Calibri" w:cs="Calibri"/>
                <w:sz w:val="20"/>
                <w:szCs w:val="20"/>
              </w:rPr>
            </w:pPr>
            <w:r w:rsidRPr="006126AD">
              <w:rPr>
                <w:rFonts w:ascii="Calibri" w:hAnsi="Calibri" w:cs="Calibri"/>
                <w:sz w:val="20"/>
                <w:szCs w:val="20"/>
              </w:rPr>
              <w:t xml:space="preserve">Accurate interpretation and the effective use of comparative data in raising whole school standards through analysis and evaluation of </w:t>
            </w:r>
            <w:r w:rsidR="00A26918">
              <w:rPr>
                <w:rFonts w:ascii="Calibri" w:hAnsi="Calibri" w:cs="Calibri"/>
                <w:sz w:val="20"/>
                <w:szCs w:val="20"/>
              </w:rPr>
              <w:t>pupils’</w:t>
            </w:r>
            <w:r w:rsidRPr="006126AD">
              <w:rPr>
                <w:rFonts w:ascii="Calibri" w:hAnsi="Calibri" w:cs="Calibri"/>
                <w:sz w:val="20"/>
                <w:szCs w:val="20"/>
              </w:rPr>
              <w:t xml:space="preserve"> data, target setting, assessment for learning and </w:t>
            </w:r>
            <w:r w:rsidR="00A26918">
              <w:rPr>
                <w:rFonts w:ascii="Calibri" w:hAnsi="Calibri" w:cs="Calibri"/>
                <w:sz w:val="20"/>
                <w:szCs w:val="20"/>
              </w:rPr>
              <w:t>pupils’</w:t>
            </w:r>
            <w:r w:rsidRPr="006126AD">
              <w:rPr>
                <w:rFonts w:ascii="Calibri" w:hAnsi="Calibri" w:cs="Calibri"/>
                <w:sz w:val="20"/>
                <w:szCs w:val="20"/>
              </w:rPr>
              <w:t xml:space="preserve"> tracking. Ability to communicate the results of any comparative data clearly and effectively to a range of different audiences in simple terms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8DBB3" w14:textId="2D0303E9" w:rsidR="00820829" w:rsidRPr="00BB19EC" w:rsidRDefault="007139FF" w:rsidP="0082082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143D0" w14:textId="7E597E0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BB19EC" w14:paraId="1A2A555B" w14:textId="77777777" w:rsidTr="00BB19EC">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8929351" w14:textId="27BE6C93"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Experience</w:t>
            </w:r>
          </w:p>
        </w:tc>
      </w:tr>
      <w:tr w:rsidR="00BB19EC" w14:paraId="3EDD72A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39BC0" w14:textId="6B1CEB2A" w:rsidR="00BB19EC" w:rsidRPr="00BB19EC" w:rsidRDefault="001573F0" w:rsidP="001573F0">
            <w:pPr>
              <w:rPr>
                <w:rFonts w:ascii="Calibri" w:hAnsi="Calibri" w:cs="Calibri"/>
                <w:b/>
                <w:bCs/>
                <w:sz w:val="20"/>
                <w:szCs w:val="20"/>
              </w:rPr>
            </w:pPr>
            <w:r w:rsidRPr="001573F0">
              <w:rPr>
                <w:rFonts w:ascii="Calibri" w:hAnsi="Calibri" w:cs="Calibri"/>
                <w:sz w:val="20"/>
                <w:szCs w:val="20"/>
              </w:rPr>
              <w:t xml:space="preserve">Experience and expertise in relation to the </w:t>
            </w:r>
            <w:r w:rsidR="007139FF">
              <w:rPr>
                <w:rFonts w:ascii="Calibri" w:hAnsi="Calibri" w:cs="Calibri"/>
                <w:sz w:val="20"/>
                <w:szCs w:val="20"/>
              </w:rPr>
              <w:t>p</w:t>
            </w:r>
            <w:r w:rsidRPr="001573F0">
              <w:rPr>
                <w:rFonts w:ascii="Calibri" w:hAnsi="Calibri" w:cs="Calibri"/>
                <w:sz w:val="20"/>
                <w:szCs w:val="20"/>
              </w:rPr>
              <w:t xml:space="preserve">rimary </w:t>
            </w:r>
            <w:r>
              <w:rPr>
                <w:rFonts w:ascii="Calibri" w:hAnsi="Calibri" w:cs="Calibri"/>
                <w:sz w:val="20"/>
                <w:szCs w:val="20"/>
              </w:rPr>
              <w:t xml:space="preserve">and </w:t>
            </w:r>
            <w:r w:rsidR="007139FF">
              <w:rPr>
                <w:rFonts w:ascii="Calibri" w:hAnsi="Calibri" w:cs="Calibri"/>
                <w:sz w:val="20"/>
                <w:szCs w:val="20"/>
              </w:rPr>
              <w:t xml:space="preserve">or </w:t>
            </w:r>
            <w:r>
              <w:rPr>
                <w:rFonts w:ascii="Calibri" w:hAnsi="Calibri" w:cs="Calibri"/>
                <w:sz w:val="20"/>
                <w:szCs w:val="20"/>
              </w:rPr>
              <w:t xml:space="preserve">secondary </w:t>
            </w:r>
            <w:r w:rsidRPr="001573F0">
              <w:rPr>
                <w:rFonts w:ascii="Calibri" w:hAnsi="Calibri" w:cs="Calibri"/>
                <w:sz w:val="20"/>
                <w:szCs w:val="20"/>
              </w:rPr>
              <w:t>School Curriculum</w:t>
            </w:r>
            <w:r>
              <w:rPr>
                <w:rFonts w:ascii="Calibri" w:hAnsi="Calibri" w:cs="Calibri"/>
                <w:sz w:val="20"/>
                <w:szCs w:val="20"/>
              </w:rPr>
              <w:t>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AD5CA" w14:textId="152E915C" w:rsidR="00BB19EC" w:rsidRPr="00BB19EC" w:rsidRDefault="007139FF"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87356" w14:textId="7F4B37EB"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50A6EEFA"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D91DF" w14:textId="241233EA" w:rsidR="00BB19EC" w:rsidRPr="00641991" w:rsidRDefault="00641991" w:rsidP="00641991">
            <w:pPr>
              <w:rPr>
                <w:rFonts w:ascii="Calibri" w:hAnsi="Calibri" w:cs="Calibri"/>
                <w:sz w:val="20"/>
                <w:szCs w:val="20"/>
              </w:rPr>
            </w:pPr>
            <w:r w:rsidRPr="00641991">
              <w:rPr>
                <w:rFonts w:ascii="Calibri" w:hAnsi="Calibri" w:cs="Calibri"/>
                <w:sz w:val="20"/>
                <w:szCs w:val="20"/>
              </w:rPr>
              <w:t>Substantial successful leadership &amp; management experience in a senior post that has led to raising standards in teaching &amp; learning and whole school progress, and includes experience of managing performance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1C364" w14:textId="26ECFDFA"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1DA0D" w14:textId="6CD834C9"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0F5413B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286E9" w14:textId="1D1E1B94" w:rsidR="00BB19EC" w:rsidRPr="00BB19EC" w:rsidRDefault="00BB19EC" w:rsidP="00BB19EC">
            <w:pPr>
              <w:rPr>
                <w:rFonts w:ascii="Calibri" w:hAnsi="Calibri" w:cs="Calibri"/>
                <w:b/>
                <w:bCs/>
                <w:sz w:val="20"/>
                <w:szCs w:val="20"/>
              </w:rPr>
            </w:pPr>
            <w:r w:rsidRPr="00BB19EC">
              <w:rPr>
                <w:rFonts w:ascii="Calibri" w:hAnsi="Calibri" w:cs="Calibri"/>
                <w:sz w:val="20"/>
                <w:szCs w:val="20"/>
              </w:rPr>
              <w:t>Experience</w:t>
            </w:r>
            <w:r w:rsidRPr="00BB19EC">
              <w:rPr>
                <w:rFonts w:ascii="Calibri" w:hAnsi="Calibri" w:cs="Calibri"/>
                <w:spacing w:val="-5"/>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delivering</w:t>
            </w:r>
            <w:r w:rsidRPr="00BB19EC">
              <w:rPr>
                <w:rFonts w:ascii="Calibri" w:hAnsi="Calibri" w:cs="Calibri"/>
                <w:spacing w:val="-4"/>
                <w:sz w:val="20"/>
                <w:szCs w:val="20"/>
              </w:rPr>
              <w:t xml:space="preserve"> </w:t>
            </w:r>
            <w:r w:rsidRPr="00BB19EC">
              <w:rPr>
                <w:rFonts w:ascii="Calibri" w:hAnsi="Calibri" w:cs="Calibri"/>
                <w:sz w:val="20"/>
                <w:szCs w:val="20"/>
              </w:rPr>
              <w:t>professional</w:t>
            </w:r>
            <w:r w:rsidRPr="00BB19EC">
              <w:rPr>
                <w:rFonts w:ascii="Calibri" w:hAnsi="Calibri" w:cs="Calibri"/>
                <w:spacing w:val="-3"/>
                <w:sz w:val="20"/>
                <w:szCs w:val="20"/>
              </w:rPr>
              <w:t xml:space="preserve"> </w:t>
            </w:r>
            <w:r w:rsidRPr="00BB19EC">
              <w:rPr>
                <w:rFonts w:ascii="Calibri" w:hAnsi="Calibri" w:cs="Calibri"/>
                <w:sz w:val="20"/>
                <w:szCs w:val="20"/>
              </w:rPr>
              <w:t>development</w:t>
            </w:r>
            <w:r w:rsidRPr="00BB19EC">
              <w:rPr>
                <w:rFonts w:ascii="Calibri" w:hAnsi="Calibri" w:cs="Calibri"/>
                <w:spacing w:val="-5"/>
                <w:sz w:val="20"/>
                <w:szCs w:val="20"/>
              </w:rPr>
              <w:t xml:space="preserve"> </w:t>
            </w:r>
            <w:r w:rsidRPr="00BB19EC">
              <w:rPr>
                <w:rFonts w:ascii="Calibri" w:hAnsi="Calibri" w:cs="Calibri"/>
                <w:sz w:val="20"/>
                <w:szCs w:val="20"/>
              </w:rPr>
              <w:t>which</w:t>
            </w:r>
            <w:r w:rsidRPr="00BB19EC">
              <w:rPr>
                <w:rFonts w:ascii="Calibri" w:hAnsi="Calibri" w:cs="Calibri"/>
                <w:spacing w:val="-4"/>
                <w:sz w:val="20"/>
                <w:szCs w:val="20"/>
              </w:rPr>
              <w:t xml:space="preserve"> </w:t>
            </w:r>
            <w:r w:rsidRPr="00BB19EC">
              <w:rPr>
                <w:rFonts w:ascii="Calibri" w:hAnsi="Calibri" w:cs="Calibri"/>
                <w:sz w:val="20"/>
                <w:szCs w:val="20"/>
              </w:rPr>
              <w:t>has</w:t>
            </w:r>
            <w:r w:rsidRPr="00BB19EC">
              <w:rPr>
                <w:rFonts w:ascii="Calibri" w:hAnsi="Calibri" w:cs="Calibri"/>
                <w:spacing w:val="-2"/>
                <w:sz w:val="20"/>
                <w:szCs w:val="20"/>
              </w:rPr>
              <w:t xml:space="preserve"> </w:t>
            </w:r>
            <w:r w:rsidRPr="00BB19EC">
              <w:rPr>
                <w:rFonts w:ascii="Calibri" w:hAnsi="Calibri" w:cs="Calibri"/>
                <w:sz w:val="20"/>
                <w:szCs w:val="20"/>
              </w:rPr>
              <w:t>had</w:t>
            </w:r>
            <w:r w:rsidRPr="00BB19EC">
              <w:rPr>
                <w:rFonts w:ascii="Calibri" w:hAnsi="Calibri" w:cs="Calibri"/>
                <w:spacing w:val="-4"/>
                <w:sz w:val="20"/>
                <w:szCs w:val="20"/>
              </w:rPr>
              <w:t xml:space="preserve"> </w:t>
            </w:r>
            <w:r w:rsidRPr="00BB19EC">
              <w:rPr>
                <w:rFonts w:ascii="Calibri" w:hAnsi="Calibri" w:cs="Calibri"/>
                <w:sz w:val="20"/>
                <w:szCs w:val="20"/>
              </w:rPr>
              <w:t>a</w:t>
            </w:r>
            <w:r w:rsidRPr="00BB19EC">
              <w:rPr>
                <w:rFonts w:ascii="Calibri" w:hAnsi="Calibri" w:cs="Calibri"/>
                <w:spacing w:val="-3"/>
                <w:sz w:val="20"/>
                <w:szCs w:val="20"/>
              </w:rPr>
              <w:t xml:space="preserve"> </w:t>
            </w:r>
            <w:r w:rsidRPr="00BB19EC">
              <w:rPr>
                <w:rFonts w:ascii="Calibri" w:hAnsi="Calibri" w:cs="Calibri"/>
                <w:sz w:val="20"/>
                <w:szCs w:val="20"/>
              </w:rPr>
              <w:t>positive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1"/>
                <w:sz w:val="20"/>
                <w:szCs w:val="20"/>
              </w:rPr>
              <w:t xml:space="preserve"> </w:t>
            </w:r>
            <w:r w:rsidRPr="00BB19EC">
              <w:rPr>
                <w:rFonts w:ascii="Calibri" w:hAnsi="Calibri" w:cs="Calibri"/>
                <w:sz w:val="20"/>
                <w:szCs w:val="20"/>
              </w:rPr>
              <w:t>practice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E67FE" w14:textId="2714C5D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62D3" w14:textId="62F5E6F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DD0D83" w14:paraId="3D31E17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BC86D" w14:textId="338AFE7D" w:rsidR="00DD0D83" w:rsidRPr="00BB19EC" w:rsidRDefault="00F96F99" w:rsidP="00F96F99">
            <w:pPr>
              <w:rPr>
                <w:rFonts w:ascii="Calibri" w:hAnsi="Calibri" w:cs="Calibri"/>
                <w:sz w:val="20"/>
                <w:szCs w:val="20"/>
              </w:rPr>
            </w:pPr>
            <w:r w:rsidRPr="00F96F99">
              <w:rPr>
                <w:rFonts w:ascii="Calibri" w:hAnsi="Calibri" w:cs="Calibri"/>
                <w:sz w:val="20"/>
                <w:szCs w:val="20"/>
              </w:rPr>
              <w:t xml:space="preserve">Leading and improving teaching through constructive feedback, </w:t>
            </w:r>
            <w:r w:rsidR="000158AA" w:rsidRPr="00F96F99">
              <w:rPr>
                <w:rFonts w:ascii="Calibri" w:hAnsi="Calibri" w:cs="Calibri"/>
                <w:sz w:val="20"/>
                <w:szCs w:val="20"/>
              </w:rPr>
              <w:t>review,</w:t>
            </w:r>
            <w:r w:rsidRPr="00F96F99">
              <w:rPr>
                <w:rFonts w:ascii="Calibri" w:hAnsi="Calibri" w:cs="Calibri"/>
                <w:sz w:val="20"/>
                <w:szCs w:val="20"/>
              </w:rPr>
              <w:t xml:space="preserve"> and evaluation to secure continuous improvement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44D38B" w14:textId="07B91690" w:rsidR="00DD0D83" w:rsidRPr="00BB19EC" w:rsidRDefault="00F96F99"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43C16" w14:textId="34ACB531" w:rsidR="00DD0D83" w:rsidRPr="00BB19EC" w:rsidRDefault="00F96F99" w:rsidP="00BB19EC">
            <w:pPr>
              <w:ind w:left="360" w:hanging="360"/>
              <w:jc w:val="center"/>
              <w:rPr>
                <w:rFonts w:ascii="Calibri" w:hAnsi="Calibri" w:cs="Calibri"/>
                <w:sz w:val="20"/>
                <w:szCs w:val="20"/>
              </w:rPr>
            </w:pPr>
            <w:r>
              <w:rPr>
                <w:rFonts w:ascii="Calibri" w:hAnsi="Calibri" w:cs="Calibri"/>
                <w:sz w:val="20"/>
                <w:szCs w:val="20"/>
              </w:rPr>
              <w:t>A,</w:t>
            </w:r>
            <w:r w:rsidR="000158AA">
              <w:rPr>
                <w:rFonts w:ascii="Calibri" w:hAnsi="Calibri" w:cs="Calibri"/>
                <w:sz w:val="20"/>
                <w:szCs w:val="20"/>
              </w:rPr>
              <w:t xml:space="preserve"> </w:t>
            </w:r>
            <w:r>
              <w:rPr>
                <w:rFonts w:ascii="Calibri" w:hAnsi="Calibri" w:cs="Calibri"/>
                <w:sz w:val="20"/>
                <w:szCs w:val="20"/>
              </w:rPr>
              <w:t>I</w:t>
            </w:r>
          </w:p>
        </w:tc>
      </w:tr>
      <w:tr w:rsidR="000158AA" w14:paraId="23CB8B76"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062B5D" w14:textId="25BF48AB" w:rsidR="000158AA" w:rsidRPr="00F96F99" w:rsidRDefault="007D45FE" w:rsidP="0055639A">
            <w:pPr>
              <w:rPr>
                <w:rFonts w:ascii="Calibri" w:hAnsi="Calibri" w:cs="Calibri"/>
                <w:sz w:val="20"/>
                <w:szCs w:val="20"/>
              </w:rPr>
            </w:pPr>
            <w:r>
              <w:rPr>
                <w:rFonts w:ascii="Calibri" w:hAnsi="Calibri" w:cs="Calibri"/>
                <w:sz w:val="20"/>
                <w:szCs w:val="20"/>
              </w:rPr>
              <w:t>U</w:t>
            </w:r>
            <w:r w:rsidRPr="007D45FE">
              <w:rPr>
                <w:rFonts w:ascii="Calibri" w:hAnsi="Calibri" w:cs="Calibri"/>
                <w:sz w:val="20"/>
                <w:szCs w:val="20"/>
              </w:rPr>
              <w:t>ndersta</w:t>
            </w:r>
            <w:r w:rsidR="00177E6C">
              <w:rPr>
                <w:rFonts w:ascii="Calibri" w:hAnsi="Calibri" w:cs="Calibri"/>
                <w:sz w:val="20"/>
                <w:szCs w:val="20"/>
              </w:rPr>
              <w:t>nd and demonstrate</w:t>
            </w:r>
            <w:r>
              <w:rPr>
                <w:rFonts w:ascii="Calibri" w:hAnsi="Calibri" w:cs="Calibri"/>
                <w:sz w:val="20"/>
                <w:szCs w:val="20"/>
              </w:rPr>
              <w:t xml:space="preserve"> </w:t>
            </w:r>
            <w:r w:rsidRPr="007D45FE">
              <w:rPr>
                <w:rFonts w:ascii="Calibri" w:hAnsi="Calibri" w:cs="Calibri"/>
                <w:sz w:val="20"/>
                <w:szCs w:val="20"/>
              </w:rPr>
              <w:t xml:space="preserve">the skills required to be an outstanding classroom </w:t>
            </w:r>
            <w:r>
              <w:rPr>
                <w:rFonts w:ascii="Calibri" w:hAnsi="Calibri" w:cs="Calibri"/>
                <w:sz w:val="20"/>
                <w:szCs w:val="20"/>
              </w:rPr>
              <w:t>practitioner</w:t>
            </w:r>
            <w:r w:rsidRPr="007D45FE">
              <w:rPr>
                <w:rFonts w:ascii="Calibri" w:hAnsi="Calibri" w:cs="Calibri"/>
                <w:sz w:val="20"/>
                <w:szCs w:val="20"/>
              </w:rPr>
              <w:t xml:space="preserve"> able to </w:t>
            </w:r>
            <w:r w:rsidR="0055639A" w:rsidRPr="007D45FE">
              <w:rPr>
                <w:rFonts w:ascii="Calibri" w:hAnsi="Calibri" w:cs="Calibri"/>
                <w:sz w:val="20"/>
                <w:szCs w:val="20"/>
              </w:rPr>
              <w:t>deploy</w:t>
            </w:r>
            <w:r w:rsidR="0055639A">
              <w:rPr>
                <w:rFonts w:ascii="Calibri" w:hAnsi="Calibri" w:cs="Calibri"/>
                <w:sz w:val="20"/>
                <w:szCs w:val="20"/>
              </w:rPr>
              <w:t xml:space="preserve"> </w:t>
            </w:r>
            <w:r w:rsidRPr="007D45FE">
              <w:rPr>
                <w:rFonts w:ascii="Calibri" w:hAnsi="Calibri" w:cs="Calibri"/>
                <w:sz w:val="20"/>
                <w:szCs w:val="20"/>
              </w:rPr>
              <w:t xml:space="preserve">innovative teaching and learning strategies </w:t>
            </w:r>
            <w:r w:rsidR="0055639A" w:rsidRPr="007D45FE">
              <w:rPr>
                <w:rFonts w:ascii="Calibri" w:hAnsi="Calibri" w:cs="Calibri"/>
                <w:sz w:val="20"/>
                <w:szCs w:val="20"/>
              </w:rPr>
              <w:t>to</w:t>
            </w:r>
            <w:r w:rsidRPr="007D45FE">
              <w:rPr>
                <w:rFonts w:ascii="Calibri" w:hAnsi="Calibri" w:cs="Calibri"/>
                <w:sz w:val="20"/>
                <w:szCs w:val="20"/>
              </w:rPr>
              <w:t xml:space="preserve"> achieve a consistent record of </w:t>
            </w:r>
            <w:r w:rsidR="00A26918">
              <w:rPr>
                <w:rFonts w:ascii="Calibri" w:hAnsi="Calibri" w:cs="Calibri"/>
                <w:sz w:val="20"/>
                <w:szCs w:val="20"/>
              </w:rPr>
              <w:t>pupils’</w:t>
            </w:r>
            <w:r w:rsidRPr="007D45FE">
              <w:rPr>
                <w:rFonts w:ascii="Calibri" w:hAnsi="Calibri" w:cs="Calibri"/>
                <w:sz w:val="20"/>
                <w:szCs w:val="20"/>
              </w:rPr>
              <w:t xml:space="preserve"> </w:t>
            </w:r>
            <w:r w:rsidR="0055639A" w:rsidRPr="007D45FE">
              <w:rPr>
                <w:rFonts w:ascii="Calibri" w:hAnsi="Calibri" w:cs="Calibri"/>
                <w:sz w:val="20"/>
                <w:szCs w:val="20"/>
              </w:rPr>
              <w:t>success.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BA79C9" w14:textId="0206CC4D" w:rsidR="000158AA" w:rsidRDefault="00C415A6" w:rsidP="00BB19EC">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ED62E" w14:textId="7A038C10" w:rsidR="000158AA" w:rsidRDefault="00C415A6" w:rsidP="00BB19EC">
            <w:pPr>
              <w:ind w:left="360" w:hanging="360"/>
              <w:jc w:val="center"/>
              <w:rPr>
                <w:rFonts w:ascii="Calibri" w:hAnsi="Calibri" w:cs="Calibri"/>
                <w:sz w:val="20"/>
                <w:szCs w:val="20"/>
              </w:rPr>
            </w:pPr>
            <w:r>
              <w:rPr>
                <w:rFonts w:ascii="Calibri" w:hAnsi="Calibri" w:cs="Calibri"/>
                <w:sz w:val="20"/>
                <w:szCs w:val="20"/>
              </w:rPr>
              <w:t>A,</w:t>
            </w:r>
            <w:r w:rsidR="00177E6C">
              <w:rPr>
                <w:rFonts w:ascii="Calibri" w:hAnsi="Calibri" w:cs="Calibri"/>
                <w:sz w:val="20"/>
                <w:szCs w:val="20"/>
              </w:rPr>
              <w:t xml:space="preserve"> </w:t>
            </w:r>
            <w:r>
              <w:rPr>
                <w:rFonts w:ascii="Calibri" w:hAnsi="Calibri" w:cs="Calibri"/>
                <w:sz w:val="20"/>
                <w:szCs w:val="20"/>
              </w:rPr>
              <w:t>I</w:t>
            </w:r>
          </w:p>
        </w:tc>
      </w:tr>
      <w:tr w:rsidR="00BB19EC" w14:paraId="40358F78" w14:textId="77777777" w:rsidTr="00517E2F">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BE30B4F" w14:textId="1BA49424"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Personal qualities</w:t>
            </w:r>
          </w:p>
        </w:tc>
      </w:tr>
      <w:tr w:rsidR="00BB19EC" w14:paraId="1D9468B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CF3CF" w14:textId="659DB8F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respond</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changing</w:t>
            </w:r>
            <w:r w:rsidRPr="00BB19EC">
              <w:rPr>
                <w:rFonts w:ascii="Calibri" w:hAnsi="Calibri" w:cs="Calibri"/>
                <w:spacing w:val="-3"/>
                <w:sz w:val="20"/>
                <w:szCs w:val="20"/>
              </w:rPr>
              <w:t xml:space="preserve"> </w:t>
            </w:r>
            <w:r w:rsidRPr="00BB19EC">
              <w:rPr>
                <w:rFonts w:ascii="Calibri" w:hAnsi="Calibri" w:cs="Calibri"/>
                <w:sz w:val="20"/>
                <w:szCs w:val="20"/>
              </w:rPr>
              <w:t>needs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20A9D" w14:textId="6ECEFF2D"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E0EA4" w14:textId="16205AC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D00FB5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6B593" w14:textId="07A82891" w:rsidR="00BB19EC" w:rsidRPr="00BB19EC" w:rsidRDefault="00BB19EC" w:rsidP="00BB19EC">
            <w:pPr>
              <w:rPr>
                <w:rFonts w:ascii="Calibri" w:hAnsi="Calibri" w:cs="Calibri"/>
                <w:b/>
                <w:bCs/>
              </w:rPr>
            </w:pPr>
            <w:r w:rsidRPr="00BB19EC">
              <w:rPr>
                <w:rFonts w:ascii="Calibri" w:hAnsi="Calibri" w:cs="Calibri"/>
                <w:sz w:val="20"/>
                <w:szCs w:val="20"/>
              </w:rPr>
              <w:t>Strongly</w:t>
            </w:r>
            <w:r w:rsidRPr="00BB19EC">
              <w:rPr>
                <w:rFonts w:ascii="Calibri" w:hAnsi="Calibri" w:cs="Calibri"/>
                <w:spacing w:val="-4"/>
                <w:sz w:val="20"/>
                <w:szCs w:val="20"/>
              </w:rPr>
              <w:t xml:space="preserve"> </w:t>
            </w:r>
            <w:r w:rsidRPr="00BB19EC">
              <w:rPr>
                <w:rFonts w:ascii="Calibri" w:hAnsi="Calibri" w:cs="Calibri"/>
                <w:sz w:val="20"/>
                <w:szCs w:val="20"/>
              </w:rPr>
              <w:t>motivated</w:t>
            </w:r>
            <w:r w:rsidRPr="00BB19EC">
              <w:rPr>
                <w:rFonts w:ascii="Calibri" w:hAnsi="Calibri" w:cs="Calibri"/>
                <w:spacing w:val="-4"/>
                <w:sz w:val="20"/>
                <w:szCs w:val="20"/>
              </w:rPr>
              <w:t xml:space="preserve"> </w:t>
            </w:r>
            <w:r w:rsidRPr="00BB19EC">
              <w:rPr>
                <w:rFonts w:ascii="Calibri" w:hAnsi="Calibri" w:cs="Calibri"/>
                <w:sz w:val="20"/>
                <w:szCs w:val="20"/>
              </w:rPr>
              <w:t>with</w:t>
            </w:r>
            <w:r w:rsidRPr="00BB19EC">
              <w:rPr>
                <w:rFonts w:ascii="Calibri" w:hAnsi="Calibri" w:cs="Calibri"/>
                <w:spacing w:val="-2"/>
                <w:sz w:val="20"/>
                <w:szCs w:val="20"/>
              </w:rPr>
              <w:t xml:space="preserve"> </w:t>
            </w:r>
            <w:r w:rsidRPr="00BB19EC">
              <w:rPr>
                <w:rFonts w:ascii="Calibri" w:hAnsi="Calibri" w:cs="Calibri"/>
                <w:sz w:val="20"/>
                <w:szCs w:val="20"/>
              </w:rPr>
              <w:t>confidence, energy,</w:t>
            </w:r>
            <w:r w:rsidRPr="00BB19EC">
              <w:rPr>
                <w:rFonts w:ascii="Calibri" w:hAnsi="Calibri" w:cs="Calibri"/>
                <w:spacing w:val="-2"/>
                <w:sz w:val="20"/>
                <w:szCs w:val="20"/>
              </w:rPr>
              <w:t xml:space="preserve"> </w:t>
            </w:r>
            <w:r w:rsidRPr="00BB19EC">
              <w:rPr>
                <w:rFonts w:ascii="Calibri" w:hAnsi="Calibri" w:cs="Calibri"/>
                <w:sz w:val="20"/>
                <w:szCs w:val="20"/>
              </w:rPr>
              <w:t>resilience,</w:t>
            </w:r>
            <w:r w:rsidRPr="00BB19EC">
              <w:rPr>
                <w:rFonts w:ascii="Calibri" w:hAnsi="Calibri" w:cs="Calibri"/>
                <w:spacing w:val="-3"/>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determination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0B439" w14:textId="61BAE34A"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ED728" w14:textId="59AE82F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104FCF7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58BC4" w14:textId="16E446CF"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 prioritise,</w:t>
            </w:r>
            <w:r w:rsidRPr="00BB19EC">
              <w:rPr>
                <w:rFonts w:ascii="Calibri" w:hAnsi="Calibri" w:cs="Calibri"/>
                <w:spacing w:val="-4"/>
                <w:sz w:val="20"/>
                <w:szCs w:val="20"/>
              </w:rPr>
              <w:t xml:space="preserve"> </w:t>
            </w:r>
            <w:r w:rsidRPr="00BB19EC">
              <w:rPr>
                <w:rFonts w:ascii="Calibri" w:hAnsi="Calibri" w:cs="Calibri"/>
                <w:sz w:val="20"/>
                <w:szCs w:val="20"/>
              </w:rPr>
              <w:t>plan</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organise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FB08D" w14:textId="4E7D2254"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4DC99" w14:textId="319AD406"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785D321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179D" w14:textId="1BC4A60D" w:rsidR="00BB19EC" w:rsidRPr="00BB19EC" w:rsidRDefault="00BB19EC" w:rsidP="00BB19EC">
            <w:pPr>
              <w:rPr>
                <w:rFonts w:ascii="Calibri" w:hAnsi="Calibri" w:cs="Calibri"/>
                <w:b/>
                <w:bCs/>
              </w:rPr>
            </w:pPr>
            <w:r w:rsidRPr="00BB19EC">
              <w:rPr>
                <w:rFonts w:ascii="Calibri" w:hAnsi="Calibri" w:cs="Calibri"/>
                <w:sz w:val="20"/>
                <w:szCs w:val="20"/>
              </w:rPr>
              <w:t>Ability</w:t>
            </w:r>
            <w:r w:rsidRPr="00BB19EC">
              <w:rPr>
                <w:rFonts w:ascii="Calibri" w:hAnsi="Calibri" w:cs="Calibri"/>
                <w:spacing w:val="-1"/>
                <w:sz w:val="20"/>
                <w:szCs w:val="20"/>
              </w:rPr>
              <w:t xml:space="preserve"> </w:t>
            </w:r>
            <w:r w:rsidRPr="00BB19EC">
              <w:rPr>
                <w:rFonts w:ascii="Calibri" w:hAnsi="Calibri" w:cs="Calibri"/>
                <w:sz w:val="20"/>
                <w:szCs w:val="20"/>
              </w:rPr>
              <w:t>to work</w:t>
            </w:r>
            <w:r w:rsidRPr="00BB19EC">
              <w:rPr>
                <w:rFonts w:ascii="Calibri" w:hAnsi="Calibri" w:cs="Calibri"/>
                <w:spacing w:val="-4"/>
                <w:sz w:val="20"/>
                <w:szCs w:val="20"/>
              </w:rPr>
              <w:t xml:space="preserve"> </w:t>
            </w:r>
            <w:r w:rsidRPr="00BB19EC">
              <w:rPr>
                <w:rFonts w:ascii="Calibri" w:hAnsi="Calibri" w:cs="Calibri"/>
                <w:sz w:val="20"/>
                <w:szCs w:val="20"/>
              </w:rPr>
              <w:t>under</w:t>
            </w:r>
            <w:r w:rsidRPr="00BB19EC">
              <w:rPr>
                <w:rFonts w:ascii="Calibri" w:hAnsi="Calibri" w:cs="Calibri"/>
                <w:spacing w:val="-1"/>
                <w:sz w:val="20"/>
                <w:szCs w:val="20"/>
              </w:rPr>
              <w:t xml:space="preserve"> </w:t>
            </w:r>
            <w:r w:rsidRPr="00BB19EC">
              <w:rPr>
                <w:rFonts w:ascii="Calibri" w:hAnsi="Calibri" w:cs="Calibri"/>
                <w:sz w:val="20"/>
                <w:szCs w:val="20"/>
              </w:rPr>
              <w:t>pressure and</w:t>
            </w:r>
            <w:r w:rsidRPr="00BB19EC">
              <w:rPr>
                <w:rFonts w:ascii="Calibri" w:hAnsi="Calibri" w:cs="Calibri"/>
                <w:spacing w:val="-1"/>
                <w:sz w:val="20"/>
                <w:szCs w:val="20"/>
              </w:rPr>
              <w:t xml:space="preserve"> </w:t>
            </w:r>
            <w:r w:rsidRPr="00BB19EC">
              <w:rPr>
                <w:rFonts w:ascii="Calibri" w:hAnsi="Calibri" w:cs="Calibri"/>
                <w:sz w:val="20"/>
                <w:szCs w:val="20"/>
              </w:rPr>
              <w:t>meet</w:t>
            </w:r>
            <w:r w:rsidRPr="00BB19EC">
              <w:rPr>
                <w:rFonts w:ascii="Calibri" w:hAnsi="Calibri" w:cs="Calibri"/>
                <w:spacing w:val="-3"/>
                <w:sz w:val="20"/>
                <w:szCs w:val="20"/>
              </w:rPr>
              <w:t xml:space="preserve"> </w:t>
            </w:r>
            <w:r w:rsidRPr="00BB19EC">
              <w:rPr>
                <w:rFonts w:ascii="Calibri" w:hAnsi="Calibri" w:cs="Calibri"/>
                <w:sz w:val="20"/>
                <w:szCs w:val="20"/>
              </w:rPr>
              <w:t>deadlines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4BBA7" w14:textId="6222F93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FB270" w14:textId="72BFB188"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35278A8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6F65E" w14:textId="3F0AA697" w:rsidR="00BB19EC" w:rsidRPr="00BB19EC" w:rsidRDefault="00BB19EC" w:rsidP="00BB19EC">
            <w:pPr>
              <w:rPr>
                <w:rFonts w:ascii="Calibri" w:hAnsi="Calibri" w:cs="Calibri"/>
                <w:b/>
                <w:bCs/>
              </w:rPr>
            </w:pPr>
            <w:r w:rsidRPr="00BB19EC">
              <w:rPr>
                <w:rFonts w:ascii="Calibri" w:hAnsi="Calibri" w:cs="Calibri"/>
                <w:sz w:val="20"/>
                <w:szCs w:val="20"/>
              </w:rPr>
              <w:t>Deal</w:t>
            </w:r>
            <w:r w:rsidRPr="00BB19EC">
              <w:rPr>
                <w:rFonts w:ascii="Calibri" w:hAnsi="Calibri" w:cs="Calibri"/>
                <w:spacing w:val="-2"/>
                <w:sz w:val="20"/>
                <w:szCs w:val="20"/>
              </w:rPr>
              <w:t xml:space="preserve"> </w:t>
            </w:r>
            <w:r w:rsidRPr="00BB19EC">
              <w:rPr>
                <w:rFonts w:ascii="Calibri" w:hAnsi="Calibri" w:cs="Calibri"/>
                <w:sz w:val="20"/>
                <w:szCs w:val="20"/>
              </w:rPr>
              <w:t>sensitively</w:t>
            </w:r>
            <w:r w:rsidRPr="00BB19EC">
              <w:rPr>
                <w:rFonts w:ascii="Calibri" w:hAnsi="Calibri" w:cs="Calibri"/>
                <w:spacing w:val="-3"/>
                <w:sz w:val="20"/>
                <w:szCs w:val="20"/>
              </w:rPr>
              <w:t xml:space="preserve"> </w:t>
            </w:r>
            <w:r w:rsidRPr="00BB19EC">
              <w:rPr>
                <w:rFonts w:ascii="Calibri" w:hAnsi="Calibri" w:cs="Calibri"/>
                <w:sz w:val="20"/>
                <w:szCs w:val="20"/>
              </w:rPr>
              <w:t>with</w:t>
            </w:r>
            <w:r w:rsidRPr="00BB19EC">
              <w:rPr>
                <w:rFonts w:ascii="Calibri" w:hAnsi="Calibri" w:cs="Calibri"/>
                <w:spacing w:val="-4"/>
                <w:sz w:val="20"/>
                <w:szCs w:val="20"/>
              </w:rPr>
              <w:t xml:space="preserve"> </w:t>
            </w:r>
            <w:r w:rsidRPr="00BB19EC">
              <w:rPr>
                <w:rFonts w:ascii="Calibri" w:hAnsi="Calibri" w:cs="Calibri"/>
                <w:sz w:val="20"/>
                <w:szCs w:val="20"/>
              </w:rPr>
              <w:t>people and</w:t>
            </w:r>
            <w:r w:rsidRPr="00BB19EC">
              <w:rPr>
                <w:rFonts w:ascii="Calibri" w:hAnsi="Calibri" w:cs="Calibri"/>
                <w:spacing w:val="-2"/>
                <w:sz w:val="20"/>
                <w:szCs w:val="20"/>
              </w:rPr>
              <w:t xml:space="preserve"> </w:t>
            </w:r>
            <w:r w:rsidRPr="00BB19EC">
              <w:rPr>
                <w:rFonts w:ascii="Calibri" w:hAnsi="Calibri" w:cs="Calibri"/>
                <w:sz w:val="20"/>
                <w:szCs w:val="20"/>
              </w:rPr>
              <w:t>help</w:t>
            </w:r>
            <w:r w:rsidRPr="00BB19EC">
              <w:rPr>
                <w:rFonts w:ascii="Calibri" w:hAnsi="Calibri" w:cs="Calibri"/>
                <w:spacing w:val="-2"/>
                <w:sz w:val="20"/>
                <w:szCs w:val="20"/>
              </w:rPr>
              <w:t xml:space="preserve"> </w:t>
            </w:r>
            <w:r w:rsidRPr="00BB19EC">
              <w:rPr>
                <w:rFonts w:ascii="Calibri" w:hAnsi="Calibri" w:cs="Calibri"/>
                <w:sz w:val="20"/>
                <w:szCs w:val="20"/>
              </w:rPr>
              <w:t>to resolve</w:t>
            </w:r>
            <w:r w:rsidRPr="00BB19EC">
              <w:rPr>
                <w:rFonts w:ascii="Calibri" w:hAnsi="Calibri" w:cs="Calibri"/>
                <w:spacing w:val="-3"/>
                <w:sz w:val="20"/>
                <w:szCs w:val="20"/>
              </w:rPr>
              <w:t xml:space="preserve"> </w:t>
            </w:r>
            <w:r w:rsidRPr="00BB19EC">
              <w:rPr>
                <w:rFonts w:ascii="Calibri" w:hAnsi="Calibri" w:cs="Calibri"/>
                <w:sz w:val="20"/>
                <w:szCs w:val="20"/>
              </w:rPr>
              <w:t>problems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64A8A" w14:textId="16A5D62F"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67A87" w14:textId="73168F0E" w:rsidR="00BB19EC" w:rsidRPr="00BB19EC" w:rsidRDefault="00BB19EC" w:rsidP="00BB19EC">
            <w:pPr>
              <w:ind w:left="360" w:hanging="360"/>
              <w:jc w:val="center"/>
              <w:rPr>
                <w:rFonts w:ascii="Calibri" w:hAnsi="Calibri" w:cs="Calibri"/>
              </w:rPr>
            </w:pPr>
            <w:r w:rsidRPr="00BB19EC">
              <w:rPr>
                <w:rFonts w:ascii="Calibri" w:hAnsi="Calibri" w:cs="Calibri"/>
                <w:sz w:val="20"/>
                <w:szCs w:val="20"/>
              </w:rPr>
              <w:t>A, I</w:t>
            </w:r>
          </w:p>
        </w:tc>
      </w:tr>
      <w:tr w:rsidR="00BB19EC" w14:paraId="4B3E02E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EED9" w14:textId="25018952" w:rsidR="00BB19EC" w:rsidRPr="00BB19EC" w:rsidRDefault="00BB19EC" w:rsidP="00BB19EC">
            <w:pPr>
              <w:rPr>
                <w:rFonts w:ascii="Calibri" w:hAnsi="Calibri" w:cs="Calibri"/>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confidence to take</w:t>
            </w:r>
            <w:r w:rsidRPr="00BB19EC">
              <w:rPr>
                <w:rFonts w:ascii="Calibri" w:hAnsi="Calibri" w:cs="Calibri"/>
                <w:spacing w:val="1"/>
                <w:sz w:val="20"/>
                <w:szCs w:val="20"/>
              </w:rPr>
              <w:t xml:space="preserve"> </w:t>
            </w:r>
            <w:r w:rsidRPr="00BB19EC">
              <w:rPr>
                <w:rFonts w:ascii="Calibri" w:hAnsi="Calibri" w:cs="Calibri"/>
                <w:sz w:val="20"/>
                <w:szCs w:val="20"/>
              </w:rPr>
              <w:t>decisive action</w:t>
            </w:r>
            <w:r w:rsidRPr="00BB19EC">
              <w:rPr>
                <w:rFonts w:ascii="Calibri" w:hAnsi="Calibri" w:cs="Calibri"/>
                <w:spacing w:val="-4"/>
                <w:sz w:val="20"/>
                <w:szCs w:val="20"/>
              </w:rPr>
              <w:t xml:space="preserve"> </w:t>
            </w:r>
            <w:r w:rsidRPr="00BB19EC">
              <w:rPr>
                <w:rFonts w:ascii="Calibri" w:hAnsi="Calibri" w:cs="Calibri"/>
                <w:sz w:val="20"/>
                <w:szCs w:val="20"/>
              </w:rPr>
              <w:t>where</w:t>
            </w:r>
            <w:r w:rsidRPr="00BB19EC">
              <w:rPr>
                <w:rFonts w:ascii="Calibri" w:hAnsi="Calibri" w:cs="Calibri"/>
                <w:spacing w:val="-3"/>
                <w:sz w:val="20"/>
                <w:szCs w:val="20"/>
              </w:rPr>
              <w:t xml:space="preserve"> </w:t>
            </w:r>
            <w:r w:rsidRPr="00BB19EC">
              <w:rPr>
                <w:rFonts w:ascii="Calibri" w:hAnsi="Calibri" w:cs="Calibri"/>
                <w:sz w:val="20"/>
                <w:szCs w:val="20"/>
              </w:rPr>
              <w:t>appropriate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71ADA2" w14:textId="46FDD3DF"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EFF8A" w14:textId="12B5FDFD"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bl>
    <w:p w14:paraId="5F0887DC" w14:textId="77777777" w:rsidR="0004628D" w:rsidRDefault="0004628D" w:rsidP="0004628D">
      <w:pPr>
        <w:spacing w:after="0"/>
      </w:pPr>
    </w:p>
    <w:tbl>
      <w:tblPr>
        <w:tblStyle w:val="TableGrid"/>
        <w:tblW w:w="0" w:type="auto"/>
        <w:tblBorders>
          <w:top w:val="single" w:sz="8" w:space="0" w:color="153D63" w:themeColor="text2" w:themeTint="E6"/>
          <w:left w:val="single" w:sz="8" w:space="0" w:color="153D63" w:themeColor="text2" w:themeTint="E6"/>
          <w:bottom w:val="single" w:sz="8" w:space="0" w:color="153D63" w:themeColor="text2" w:themeTint="E6"/>
          <w:right w:val="single" w:sz="8" w:space="0" w:color="153D63" w:themeColor="text2" w:themeTint="E6"/>
          <w:insideH w:val="single" w:sz="8" w:space="0" w:color="153D63" w:themeColor="text2" w:themeTint="E6"/>
          <w:insideV w:val="single" w:sz="8" w:space="0" w:color="153D63" w:themeColor="text2" w:themeTint="E6"/>
        </w:tblBorders>
        <w:tblLook w:val="04A0" w:firstRow="1" w:lastRow="0" w:firstColumn="1" w:lastColumn="0" w:noHBand="0" w:noVBand="1"/>
      </w:tblPr>
      <w:tblGrid>
        <w:gridCol w:w="6934"/>
        <w:gridCol w:w="3512"/>
      </w:tblGrid>
      <w:tr w:rsidR="0004628D" w14:paraId="2ADB1E3F" w14:textId="77777777" w:rsidTr="0004628D">
        <w:tc>
          <w:tcPr>
            <w:tcW w:w="6941" w:type="dxa"/>
          </w:tcPr>
          <w:p w14:paraId="16A83E04" w14:textId="00960A3D" w:rsidR="0004628D" w:rsidRPr="0004628D" w:rsidRDefault="0004628D">
            <w:pPr>
              <w:rPr>
                <w:rFonts w:ascii="Calibri" w:hAnsi="Calibri" w:cs="Calibri"/>
              </w:rPr>
            </w:pPr>
            <w:r w:rsidRPr="0004628D">
              <w:rPr>
                <w:rFonts w:ascii="Calibri" w:hAnsi="Calibri" w:cs="Calibri"/>
              </w:rPr>
              <w:t>Compiled by:</w:t>
            </w:r>
          </w:p>
        </w:tc>
        <w:tc>
          <w:tcPr>
            <w:tcW w:w="3515" w:type="dxa"/>
          </w:tcPr>
          <w:p w14:paraId="4F5FD780" w14:textId="308DA095" w:rsidR="0004628D" w:rsidRPr="0004628D" w:rsidRDefault="0004628D">
            <w:pPr>
              <w:rPr>
                <w:rFonts w:ascii="Calibri" w:hAnsi="Calibri" w:cs="Calibri"/>
              </w:rPr>
            </w:pPr>
            <w:r w:rsidRPr="0004628D">
              <w:rPr>
                <w:rFonts w:ascii="Calibri" w:hAnsi="Calibri" w:cs="Calibri"/>
              </w:rPr>
              <w:t>Revision Number</w:t>
            </w:r>
            <w:r>
              <w:rPr>
                <w:rFonts w:ascii="Calibri" w:hAnsi="Calibri" w:cs="Calibri"/>
              </w:rPr>
              <w:t>:</w:t>
            </w:r>
          </w:p>
        </w:tc>
      </w:tr>
      <w:tr w:rsidR="0004628D" w14:paraId="34809683" w14:textId="77777777" w:rsidTr="0004628D">
        <w:tc>
          <w:tcPr>
            <w:tcW w:w="6941" w:type="dxa"/>
          </w:tcPr>
          <w:p w14:paraId="33241B13" w14:textId="55671F16" w:rsidR="0004628D" w:rsidRPr="0004628D" w:rsidRDefault="0004628D">
            <w:pPr>
              <w:rPr>
                <w:rFonts w:ascii="Calibri" w:hAnsi="Calibri" w:cs="Calibri"/>
              </w:rPr>
            </w:pPr>
            <w:r w:rsidRPr="0004628D">
              <w:rPr>
                <w:rFonts w:ascii="Calibri" w:hAnsi="Calibri" w:cs="Calibri"/>
              </w:rPr>
              <w:t>Approved by:</w:t>
            </w:r>
          </w:p>
        </w:tc>
        <w:tc>
          <w:tcPr>
            <w:tcW w:w="3515" w:type="dxa"/>
          </w:tcPr>
          <w:p w14:paraId="0B2F669F" w14:textId="44563C96" w:rsidR="0004628D" w:rsidRPr="0004628D" w:rsidRDefault="0004628D">
            <w:pPr>
              <w:rPr>
                <w:rFonts w:ascii="Calibri" w:hAnsi="Calibri" w:cs="Calibri"/>
              </w:rPr>
            </w:pPr>
            <w:r w:rsidRPr="0004628D">
              <w:rPr>
                <w:rFonts w:ascii="Calibri" w:hAnsi="Calibri" w:cs="Calibri"/>
              </w:rPr>
              <w:t>Revision Date</w:t>
            </w:r>
            <w:r>
              <w:rPr>
                <w:rFonts w:ascii="Calibri" w:hAnsi="Calibri" w:cs="Calibri"/>
              </w:rPr>
              <w:t>:</w:t>
            </w:r>
            <w:r w:rsidRPr="0004628D">
              <w:rPr>
                <w:rFonts w:ascii="Calibri" w:hAnsi="Calibri" w:cs="Calibri"/>
              </w:rPr>
              <w:tab/>
              <w:t xml:space="preserve">      ___/___/___</w:t>
            </w:r>
          </w:p>
        </w:tc>
      </w:tr>
    </w:tbl>
    <w:p w14:paraId="6AA4F156" w14:textId="77777777" w:rsidR="0004628D" w:rsidRPr="00BC0136" w:rsidRDefault="0004628D" w:rsidP="00BC0136">
      <w:pPr>
        <w:spacing w:after="0" w:line="240" w:lineRule="auto"/>
        <w:rPr>
          <w:rFonts w:ascii="Calibri" w:hAnsi="Calibri" w:cs="Calibri"/>
        </w:rPr>
      </w:pPr>
    </w:p>
    <w:p w14:paraId="05068FA6" w14:textId="77777777" w:rsidR="0004628D" w:rsidRPr="00BC0136" w:rsidRDefault="0004628D" w:rsidP="00BC0136">
      <w:pPr>
        <w:spacing w:line="240" w:lineRule="auto"/>
        <w:jc w:val="both"/>
        <w:rPr>
          <w:rFonts w:ascii="Calibri" w:hAnsi="Calibri" w:cs="Calibri"/>
        </w:rPr>
      </w:pPr>
      <w:r w:rsidRPr="00BC0136">
        <w:rPr>
          <w:rFonts w:ascii="Calibri" w:hAnsi="Calibri" w:cs="Calibri"/>
          <w:b/>
          <w:bCs/>
        </w:rPr>
        <w:t>N.B.</w:t>
      </w:r>
      <w:r w:rsidRPr="00BC0136">
        <w:rPr>
          <w:rFonts w:ascii="Calibri" w:hAnsi="Calibri" w:cs="Calibri"/>
        </w:rPr>
        <w:t xml:space="preserve"> The post holder will carry out his/her responsibilities in accordance with the Trust’s equal opportunities policy.</w:t>
      </w:r>
    </w:p>
    <w:p w14:paraId="67C18C66" w14:textId="77777777" w:rsidR="0004628D" w:rsidRPr="00BC0136" w:rsidRDefault="0004628D" w:rsidP="00BC0136">
      <w:pPr>
        <w:spacing w:line="240" w:lineRule="auto"/>
        <w:jc w:val="both"/>
        <w:rPr>
          <w:rFonts w:ascii="Calibri" w:hAnsi="Calibri" w:cs="Calibri"/>
        </w:rPr>
      </w:pPr>
      <w:r w:rsidRPr="00BC0136">
        <w:rPr>
          <w:rFonts w:ascii="Calibri" w:hAnsi="Calibri" w:cs="Calibri"/>
        </w:rPr>
        <w:t>This job description is provided to assist the post holder to know what his/her duties are. It may be amended from time to time without change to the level of responsibility appropriate to the grade of the post.</w:t>
      </w:r>
    </w:p>
    <w:p w14:paraId="07340EA2" w14:textId="77777777" w:rsidR="0004628D" w:rsidRPr="00BC0136" w:rsidRDefault="0004628D" w:rsidP="00BC0136">
      <w:pPr>
        <w:spacing w:line="240" w:lineRule="auto"/>
        <w:jc w:val="both"/>
        <w:rPr>
          <w:rFonts w:ascii="Calibri" w:hAnsi="Calibri" w:cs="Calibri"/>
          <w:b/>
          <w:bCs/>
        </w:rPr>
      </w:pPr>
      <w:r w:rsidRPr="00BC0136">
        <w:rPr>
          <w:rFonts w:ascii="Calibri" w:hAnsi="Calibri" w:cs="Calibri"/>
          <w:b/>
          <w:bCs/>
        </w:rPr>
        <w:t>Health and Safety</w:t>
      </w:r>
    </w:p>
    <w:p w14:paraId="7C749CB6" w14:textId="77777777" w:rsidR="0004628D" w:rsidRPr="00BC0136" w:rsidRDefault="0004628D" w:rsidP="00BC0136">
      <w:pPr>
        <w:spacing w:line="240" w:lineRule="auto"/>
        <w:jc w:val="both"/>
        <w:rPr>
          <w:rFonts w:ascii="Calibri" w:hAnsi="Calibri" w:cs="Calibri"/>
        </w:rPr>
      </w:pPr>
      <w:r w:rsidRPr="00BC0136">
        <w:rPr>
          <w:rFonts w:ascii="Calibri" w:hAnsi="Calibri" w:cs="Calibri"/>
        </w:rPr>
        <w:lastRenderedPageBreak/>
        <w:t>So far as is reasonably practical, the post holder must ensure that safe working practices are adopted by employees, and in premises/work areas for which the post holder is responsible, to maintain a safe working environment for employees and learners.</w:t>
      </w:r>
    </w:p>
    <w:p w14:paraId="20ACE8BB" w14:textId="77777777" w:rsidR="0004628D" w:rsidRPr="00BC0136" w:rsidRDefault="0004628D" w:rsidP="00BC0136">
      <w:pPr>
        <w:spacing w:line="240" w:lineRule="auto"/>
        <w:jc w:val="both"/>
        <w:rPr>
          <w:rFonts w:ascii="Calibri" w:hAnsi="Calibri" w:cs="Calibri"/>
          <w:b/>
          <w:bCs/>
        </w:rPr>
      </w:pPr>
      <w:r w:rsidRPr="00BC0136">
        <w:rPr>
          <w:rFonts w:ascii="Calibri" w:hAnsi="Calibri" w:cs="Calibri"/>
          <w:b/>
          <w:bCs/>
        </w:rPr>
        <w:t>Safeguarding</w:t>
      </w:r>
    </w:p>
    <w:p w14:paraId="6E81471F" w14:textId="67F55A90" w:rsidR="0004628D" w:rsidRPr="00BC0136" w:rsidRDefault="0004628D" w:rsidP="00BC0136">
      <w:pPr>
        <w:spacing w:line="240" w:lineRule="auto"/>
        <w:jc w:val="both"/>
        <w:rPr>
          <w:rFonts w:ascii="Calibri" w:hAnsi="Calibri" w:cs="Calibri"/>
        </w:rPr>
      </w:pPr>
      <w:r w:rsidRPr="00BC0136">
        <w:rPr>
          <w:rFonts w:ascii="Calibri" w:hAnsi="Calibri" w:cs="Calibri"/>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0925723" w14:textId="77777777" w:rsidR="0004628D" w:rsidRPr="00BC0136" w:rsidRDefault="0004628D" w:rsidP="00BC0136">
      <w:pPr>
        <w:spacing w:line="240" w:lineRule="auto"/>
        <w:jc w:val="both"/>
        <w:rPr>
          <w:rFonts w:ascii="Calibri" w:hAnsi="Calibri" w:cs="Calibri"/>
          <w:b/>
          <w:bCs/>
        </w:rPr>
      </w:pPr>
      <w:r w:rsidRPr="00BC0136">
        <w:rPr>
          <w:rFonts w:ascii="Calibri" w:hAnsi="Calibri" w:cs="Calibri"/>
          <w:b/>
          <w:bCs/>
        </w:rPr>
        <w:t>Equal Opportunities</w:t>
      </w:r>
    </w:p>
    <w:p w14:paraId="4A82CB26" w14:textId="5AE07A75" w:rsidR="0004628D" w:rsidRPr="00BC0136" w:rsidRDefault="0004628D" w:rsidP="00BC0136">
      <w:pPr>
        <w:spacing w:line="240" w:lineRule="auto"/>
        <w:jc w:val="both"/>
        <w:rPr>
          <w:rFonts w:ascii="Calibri" w:hAnsi="Calibri" w:cs="Calibri"/>
        </w:rPr>
      </w:pPr>
      <w:r w:rsidRPr="00BC0136">
        <w:rPr>
          <w:rFonts w:ascii="Calibri" w:hAnsi="Calibri" w:cs="Calibri"/>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3D1B13D2" w14:textId="3A50485E" w:rsidR="0004628D" w:rsidRPr="00BC0136" w:rsidRDefault="0004628D" w:rsidP="00BC0136">
      <w:pPr>
        <w:spacing w:line="240" w:lineRule="auto"/>
        <w:jc w:val="both"/>
        <w:rPr>
          <w:rFonts w:ascii="Calibri" w:hAnsi="Calibri" w:cs="Calibri"/>
        </w:rPr>
      </w:pPr>
      <w:r w:rsidRPr="00BC0136">
        <w:rPr>
          <w:rFonts w:ascii="Calibri" w:hAnsi="Calibri" w:cs="Calibri"/>
        </w:rPr>
        <w:t>If any special requirements are needed to attend an interview, please inform the trust.</w:t>
      </w:r>
    </w:p>
    <w:sectPr w:rsidR="0004628D" w:rsidRPr="00BC0136" w:rsidSect="002C35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60ED"/>
    <w:multiLevelType w:val="hybridMultilevel"/>
    <w:tmpl w:val="3E70D62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50DA2"/>
    <w:multiLevelType w:val="hybridMultilevel"/>
    <w:tmpl w:val="E2FA45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012A92"/>
    <w:multiLevelType w:val="hybridMultilevel"/>
    <w:tmpl w:val="BFE8C7D0"/>
    <w:lvl w:ilvl="0" w:tplc="72824968">
      <w:start w:val="1"/>
      <w:numFmt w:val="lowerRoman"/>
      <w:lvlText w:val="%1)"/>
      <w:lvlJc w:val="left"/>
      <w:pPr>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E0D3A"/>
    <w:multiLevelType w:val="hybridMultilevel"/>
    <w:tmpl w:val="3990D46A"/>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4" w15:restartNumberingAfterBreak="0">
    <w:nsid w:val="3ACB3262"/>
    <w:multiLevelType w:val="hybridMultilevel"/>
    <w:tmpl w:val="4AB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748CA"/>
    <w:multiLevelType w:val="hybridMultilevel"/>
    <w:tmpl w:val="6E4A7BF8"/>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D3084"/>
    <w:multiLevelType w:val="hybridMultilevel"/>
    <w:tmpl w:val="E7EE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C4C22"/>
    <w:multiLevelType w:val="hybridMultilevel"/>
    <w:tmpl w:val="D86A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57682"/>
    <w:multiLevelType w:val="hybridMultilevel"/>
    <w:tmpl w:val="56427BE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7D6925"/>
    <w:multiLevelType w:val="hybridMultilevel"/>
    <w:tmpl w:val="E496CD1C"/>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41919"/>
    <w:multiLevelType w:val="hybridMultilevel"/>
    <w:tmpl w:val="2D64BC0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15A1B"/>
    <w:multiLevelType w:val="hybridMultilevel"/>
    <w:tmpl w:val="00A6287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614A8"/>
    <w:multiLevelType w:val="hybridMultilevel"/>
    <w:tmpl w:val="8434611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2160">
    <w:abstractNumId w:val="4"/>
  </w:num>
  <w:num w:numId="2" w16cid:durableId="206725339">
    <w:abstractNumId w:val="8"/>
  </w:num>
  <w:num w:numId="3" w16cid:durableId="1350523050">
    <w:abstractNumId w:val="6"/>
  </w:num>
  <w:num w:numId="4" w16cid:durableId="2120449949">
    <w:abstractNumId w:val="11"/>
  </w:num>
  <w:num w:numId="5" w16cid:durableId="326249471">
    <w:abstractNumId w:val="9"/>
  </w:num>
  <w:num w:numId="6" w16cid:durableId="1785734018">
    <w:abstractNumId w:val="12"/>
  </w:num>
  <w:num w:numId="7" w16cid:durableId="260065591">
    <w:abstractNumId w:val="13"/>
  </w:num>
  <w:num w:numId="8" w16cid:durableId="228610702">
    <w:abstractNumId w:val="10"/>
  </w:num>
  <w:num w:numId="9" w16cid:durableId="1910268024">
    <w:abstractNumId w:val="1"/>
  </w:num>
  <w:num w:numId="10" w16cid:durableId="39519566">
    <w:abstractNumId w:val="5"/>
  </w:num>
  <w:num w:numId="11" w16cid:durableId="1631663444">
    <w:abstractNumId w:val="0"/>
  </w:num>
  <w:num w:numId="12" w16cid:durableId="88160913">
    <w:abstractNumId w:val="2"/>
  </w:num>
  <w:num w:numId="13" w16cid:durableId="582451089">
    <w:abstractNumId w:val="3"/>
  </w:num>
  <w:num w:numId="14" w16cid:durableId="13726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E4"/>
    <w:rsid w:val="000158AA"/>
    <w:rsid w:val="00045755"/>
    <w:rsid w:val="0004628D"/>
    <w:rsid w:val="00051BF6"/>
    <w:rsid w:val="00070FE0"/>
    <w:rsid w:val="0009557C"/>
    <w:rsid w:val="000B172E"/>
    <w:rsid w:val="000E375F"/>
    <w:rsid w:val="0011748F"/>
    <w:rsid w:val="001531CA"/>
    <w:rsid w:val="001573F0"/>
    <w:rsid w:val="00177E6C"/>
    <w:rsid w:val="00187050"/>
    <w:rsid w:val="001D48DB"/>
    <w:rsid w:val="001F53EF"/>
    <w:rsid w:val="00242257"/>
    <w:rsid w:val="0027075C"/>
    <w:rsid w:val="002C35E4"/>
    <w:rsid w:val="002D7AD4"/>
    <w:rsid w:val="003239CE"/>
    <w:rsid w:val="003A111D"/>
    <w:rsid w:val="003A33F1"/>
    <w:rsid w:val="003C7C6C"/>
    <w:rsid w:val="0041654B"/>
    <w:rsid w:val="00464560"/>
    <w:rsid w:val="0055639A"/>
    <w:rsid w:val="00584BCE"/>
    <w:rsid w:val="005D3F23"/>
    <w:rsid w:val="005D67B9"/>
    <w:rsid w:val="005F759A"/>
    <w:rsid w:val="006126AD"/>
    <w:rsid w:val="00613ECA"/>
    <w:rsid w:val="00626BD8"/>
    <w:rsid w:val="00641991"/>
    <w:rsid w:val="006A05EA"/>
    <w:rsid w:val="007139FF"/>
    <w:rsid w:val="00723E01"/>
    <w:rsid w:val="007919A8"/>
    <w:rsid w:val="007B0C47"/>
    <w:rsid w:val="007D45FE"/>
    <w:rsid w:val="007F4853"/>
    <w:rsid w:val="00820829"/>
    <w:rsid w:val="00825550"/>
    <w:rsid w:val="0083253C"/>
    <w:rsid w:val="008552AC"/>
    <w:rsid w:val="008A44A2"/>
    <w:rsid w:val="008E4785"/>
    <w:rsid w:val="009751B0"/>
    <w:rsid w:val="009F7E7A"/>
    <w:rsid w:val="00A26918"/>
    <w:rsid w:val="00A53F95"/>
    <w:rsid w:val="00A57D01"/>
    <w:rsid w:val="00AA305A"/>
    <w:rsid w:val="00AA39ED"/>
    <w:rsid w:val="00AB30AC"/>
    <w:rsid w:val="00B2696F"/>
    <w:rsid w:val="00B27A3C"/>
    <w:rsid w:val="00B80C27"/>
    <w:rsid w:val="00B93C8D"/>
    <w:rsid w:val="00BB19EC"/>
    <w:rsid w:val="00BC0136"/>
    <w:rsid w:val="00C03D72"/>
    <w:rsid w:val="00C415A6"/>
    <w:rsid w:val="00C925F7"/>
    <w:rsid w:val="00C9260D"/>
    <w:rsid w:val="00DC5F1C"/>
    <w:rsid w:val="00DD0D83"/>
    <w:rsid w:val="00E50BBF"/>
    <w:rsid w:val="00E56547"/>
    <w:rsid w:val="00E668CE"/>
    <w:rsid w:val="00ED7EE2"/>
    <w:rsid w:val="00EE038B"/>
    <w:rsid w:val="00F42B62"/>
    <w:rsid w:val="00F65E9F"/>
    <w:rsid w:val="00F96F99"/>
    <w:rsid w:val="00FD55B7"/>
    <w:rsid w:val="00FF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09F0"/>
  <w15:chartTrackingRefBased/>
  <w15:docId w15:val="{9D9A4D2A-1C54-4A47-867C-A1CDF1E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E4"/>
    <w:rPr>
      <w:rFonts w:eastAsiaTheme="majorEastAsia" w:cstheme="majorBidi"/>
      <w:color w:val="272727" w:themeColor="text1" w:themeTint="D8"/>
    </w:rPr>
  </w:style>
  <w:style w:type="paragraph" w:styleId="Title">
    <w:name w:val="Title"/>
    <w:basedOn w:val="Normal"/>
    <w:next w:val="Normal"/>
    <w:link w:val="TitleChar"/>
    <w:uiPriority w:val="10"/>
    <w:qFormat/>
    <w:rsid w:val="002C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E4"/>
    <w:pPr>
      <w:spacing w:before="160"/>
      <w:jc w:val="center"/>
    </w:pPr>
    <w:rPr>
      <w:i/>
      <w:iCs/>
      <w:color w:val="404040" w:themeColor="text1" w:themeTint="BF"/>
    </w:rPr>
  </w:style>
  <w:style w:type="character" w:customStyle="1" w:styleId="QuoteChar">
    <w:name w:val="Quote Char"/>
    <w:basedOn w:val="DefaultParagraphFont"/>
    <w:link w:val="Quote"/>
    <w:uiPriority w:val="29"/>
    <w:rsid w:val="002C35E4"/>
    <w:rPr>
      <w:i/>
      <w:iCs/>
      <w:color w:val="404040" w:themeColor="text1" w:themeTint="BF"/>
    </w:rPr>
  </w:style>
  <w:style w:type="paragraph" w:styleId="ListParagraph">
    <w:name w:val="List Paragraph"/>
    <w:basedOn w:val="Normal"/>
    <w:uiPriority w:val="34"/>
    <w:qFormat/>
    <w:rsid w:val="002C35E4"/>
    <w:pPr>
      <w:ind w:left="720"/>
      <w:contextualSpacing/>
    </w:pPr>
  </w:style>
  <w:style w:type="character" w:styleId="IntenseEmphasis">
    <w:name w:val="Intense Emphasis"/>
    <w:basedOn w:val="DefaultParagraphFont"/>
    <w:uiPriority w:val="21"/>
    <w:qFormat/>
    <w:rsid w:val="002C35E4"/>
    <w:rPr>
      <w:i/>
      <w:iCs/>
      <w:color w:val="0F4761" w:themeColor="accent1" w:themeShade="BF"/>
    </w:rPr>
  </w:style>
  <w:style w:type="paragraph" w:styleId="IntenseQuote">
    <w:name w:val="Intense Quote"/>
    <w:basedOn w:val="Normal"/>
    <w:next w:val="Normal"/>
    <w:link w:val="IntenseQuoteChar"/>
    <w:uiPriority w:val="30"/>
    <w:qFormat/>
    <w:rsid w:val="002C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E4"/>
    <w:rPr>
      <w:i/>
      <w:iCs/>
      <w:color w:val="0F4761" w:themeColor="accent1" w:themeShade="BF"/>
    </w:rPr>
  </w:style>
  <w:style w:type="character" w:styleId="IntenseReference">
    <w:name w:val="Intense Reference"/>
    <w:basedOn w:val="DefaultParagraphFont"/>
    <w:uiPriority w:val="32"/>
    <w:qFormat/>
    <w:rsid w:val="002C35E4"/>
    <w:rPr>
      <w:b/>
      <w:bCs/>
      <w:smallCaps/>
      <w:color w:val="0F4761" w:themeColor="accent1" w:themeShade="BF"/>
      <w:spacing w:val="5"/>
    </w:rPr>
  </w:style>
  <w:style w:type="table" w:styleId="TableGrid">
    <w:name w:val="Table Grid"/>
    <w:basedOn w:val="TableNormal"/>
    <w:uiPriority w:val="39"/>
    <w:rsid w:val="002C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2AC"/>
    <w:pPr>
      <w:spacing w:after="0" w:line="240" w:lineRule="auto"/>
    </w:pPr>
    <w:rPr>
      <w:rFonts w:ascii="SimSun" w:eastAsia="SimSun" w:hAnsi="SimSun" w:cs="SimSun"/>
      <w:kern w:val="0"/>
      <w:sz w:val="24"/>
      <w:szCs w:val="24"/>
      <w:lang w:eastAsia="zh-CN"/>
      <w14:ligatures w14:val="none"/>
    </w:rPr>
  </w:style>
  <w:style w:type="paragraph" w:customStyle="1" w:styleId="Default">
    <w:name w:val="Default"/>
    <w:rsid w:val="008552AC"/>
    <w:pPr>
      <w:autoSpaceDE w:val="0"/>
      <w:autoSpaceDN w:val="0"/>
      <w:adjustRightInd w:val="0"/>
      <w:spacing w:after="0" w:line="240" w:lineRule="auto"/>
    </w:pPr>
    <w:rPr>
      <w:rFonts w:ascii="Tahoma" w:hAnsi="Tahoma" w:cs="Tahom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89C74DC5-516A-4662-AC54-55D5A6B2E3BD}"/>
</file>

<file path=customXml/itemProps2.xml><?xml version="1.0" encoding="utf-8"?>
<ds:datastoreItem xmlns:ds="http://schemas.openxmlformats.org/officeDocument/2006/customXml" ds:itemID="{E6DDE268-9A65-4026-8359-18967791F9B6}"/>
</file>

<file path=customXml/itemProps3.xml><?xml version="1.0" encoding="utf-8"?>
<ds:datastoreItem xmlns:ds="http://schemas.openxmlformats.org/officeDocument/2006/customXml" ds:itemID="{96DA89B4-0094-4295-9582-368A9CD8D89F}"/>
</file>

<file path=docProps/app.xml><?xml version="1.0" encoding="utf-8"?>
<Properties xmlns="http://schemas.openxmlformats.org/officeDocument/2006/extended-properties" xmlns:vt="http://schemas.openxmlformats.org/officeDocument/2006/docPropsVTypes">
  <Template>Normal</Template>
  <TotalTime>20</TotalTime>
  <Pages>4</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Serráo</dc:creator>
  <cp:keywords/>
  <dc:description/>
  <cp:lastModifiedBy>Martin Serráo</cp:lastModifiedBy>
  <cp:revision>17</cp:revision>
  <dcterms:created xsi:type="dcterms:W3CDTF">2024-06-15T08:53:00Z</dcterms:created>
  <dcterms:modified xsi:type="dcterms:W3CDTF">2024-06-15T16:22:00Z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2024-06-09T15:10:37Z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38f5308c-d089-490b-821c-d9bce5e0479b</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ies>
</file>